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7A6" w:rsidRDefault="00E217A6" w:rsidP="00E217A6">
      <w:pPr>
        <w:pBdr>
          <w:top w:val="single" w:sz="4" w:space="1" w:color="auto"/>
          <w:left w:val="single" w:sz="4" w:space="4" w:color="auto"/>
          <w:bottom w:val="single" w:sz="4" w:space="1" w:color="auto"/>
          <w:right w:val="single" w:sz="4" w:space="4" w:color="auto"/>
        </w:pBdr>
        <w:spacing w:after="0" w:line="240" w:lineRule="auto"/>
        <w:jc w:val="center"/>
        <w:rPr>
          <w:rFonts w:eastAsia="Batang" w:cstheme="minorHAnsi"/>
          <w:b/>
          <w:bCs/>
          <w:smallCaps/>
          <w:sz w:val="20"/>
          <w:szCs w:val="20"/>
          <w:lang w:eastAsia="fr-FR"/>
        </w:rPr>
      </w:pPr>
      <w:r>
        <w:rPr>
          <w:rFonts w:eastAsia="Batang" w:cstheme="minorHAnsi"/>
          <w:b/>
          <w:bCs/>
          <w:smallCaps/>
          <w:sz w:val="20"/>
          <w:szCs w:val="20"/>
          <w:lang w:eastAsia="fr-FR"/>
        </w:rPr>
        <w:t>LIVRET SERVICE</w:t>
      </w:r>
    </w:p>
    <w:p w:rsidR="00E217A6" w:rsidRDefault="00E217A6" w:rsidP="00E217A6">
      <w:pPr>
        <w:pBdr>
          <w:top w:val="single" w:sz="4" w:space="1" w:color="auto"/>
          <w:left w:val="single" w:sz="4" w:space="4" w:color="auto"/>
          <w:bottom w:val="single" w:sz="4" w:space="1" w:color="auto"/>
          <w:right w:val="single" w:sz="4" w:space="4" w:color="auto"/>
        </w:pBdr>
        <w:spacing w:after="0" w:line="240" w:lineRule="auto"/>
        <w:jc w:val="center"/>
        <w:rPr>
          <w:rFonts w:eastAsia="Batang" w:cstheme="minorHAnsi"/>
          <w:b/>
          <w:bCs/>
          <w:smallCaps/>
          <w:sz w:val="20"/>
          <w:szCs w:val="20"/>
          <w:lang w:eastAsia="fr-FR"/>
        </w:rPr>
      </w:pPr>
      <w:r>
        <w:rPr>
          <w:rFonts w:eastAsia="Batang" w:cstheme="minorHAnsi"/>
          <w:b/>
          <w:bCs/>
          <w:smallCaps/>
          <w:sz w:val="20"/>
          <w:szCs w:val="20"/>
          <w:lang w:eastAsia="fr-FR"/>
        </w:rPr>
        <w:t>CONVENTIONNEL ON DEMAND</w:t>
      </w:r>
    </w:p>
    <w:p w:rsidR="00E217A6" w:rsidRDefault="00E217A6" w:rsidP="008D4F5B">
      <w:pPr>
        <w:pStyle w:val="Titre1"/>
        <w:tabs>
          <w:tab w:val="num" w:pos="1844"/>
        </w:tabs>
        <w:ind w:left="1277" w:hanging="1291"/>
        <w:rPr>
          <w:rFonts w:asciiTheme="minorHAnsi" w:hAnsiTheme="minorHAnsi" w:cstheme="minorHAnsi"/>
          <w:b/>
          <w:sz w:val="20"/>
          <w:szCs w:val="20"/>
          <w:u w:val="single"/>
        </w:rPr>
      </w:pPr>
      <w:r>
        <w:rPr>
          <w:rFonts w:asciiTheme="minorHAnsi" w:hAnsiTheme="minorHAnsi" w:cstheme="minorHAnsi"/>
          <w:b/>
          <w:sz w:val="20"/>
          <w:szCs w:val="20"/>
          <w:u w:val="single"/>
        </w:rPr>
        <w:t xml:space="preserve">Article 1 : Définitions </w:t>
      </w:r>
    </w:p>
    <w:p w:rsidR="00E217A6" w:rsidRDefault="0023071F" w:rsidP="008D4F5B">
      <w:pPr>
        <w:ind w:left="3547" w:hanging="3547"/>
        <w:jc w:val="both"/>
        <w:rPr>
          <w:rFonts w:cstheme="minorHAnsi"/>
          <w:b/>
          <w:sz w:val="20"/>
          <w:szCs w:val="20"/>
        </w:rPr>
      </w:pPr>
      <w:r>
        <w:rPr>
          <w:rFonts w:cstheme="minorHAnsi"/>
          <w:b/>
          <w:sz w:val="20"/>
          <w:szCs w:val="20"/>
        </w:rPr>
        <w:t xml:space="preserve">Convention ou accord </w:t>
      </w:r>
      <w:r w:rsidR="00E217A6">
        <w:rPr>
          <w:rFonts w:cstheme="minorHAnsi"/>
          <w:b/>
          <w:sz w:val="20"/>
          <w:szCs w:val="20"/>
        </w:rPr>
        <w:t>collecti</w:t>
      </w:r>
      <w:r>
        <w:rPr>
          <w:rFonts w:cstheme="minorHAnsi"/>
          <w:b/>
          <w:sz w:val="20"/>
          <w:szCs w:val="20"/>
        </w:rPr>
        <w:t>fs</w:t>
      </w:r>
      <w:r w:rsidR="00332D14">
        <w:rPr>
          <w:rFonts w:cstheme="minorHAnsi"/>
          <w:b/>
          <w:sz w:val="20"/>
          <w:szCs w:val="20"/>
        </w:rPr>
        <w:t xml:space="preserve"> </w:t>
      </w:r>
      <w:r w:rsidR="00E217A6">
        <w:rPr>
          <w:rFonts w:cstheme="minorHAnsi"/>
          <w:b/>
          <w:sz w:val="20"/>
          <w:szCs w:val="20"/>
        </w:rPr>
        <w:t xml:space="preserve">: </w:t>
      </w:r>
    </w:p>
    <w:p w:rsidR="00E217A6" w:rsidRDefault="00E217A6" w:rsidP="008D4F5B">
      <w:pPr>
        <w:ind w:left="3547" w:hanging="3405"/>
        <w:jc w:val="both"/>
        <w:rPr>
          <w:rFonts w:cstheme="minorHAnsi"/>
          <w:sz w:val="20"/>
          <w:szCs w:val="20"/>
        </w:rPr>
      </w:pPr>
      <w:r>
        <w:rPr>
          <w:rFonts w:cstheme="minorHAnsi"/>
          <w:b/>
          <w:sz w:val="20"/>
          <w:szCs w:val="20"/>
        </w:rPr>
        <w:t xml:space="preserve"> </w:t>
      </w:r>
      <w:r>
        <w:rPr>
          <w:rFonts w:cstheme="minorHAnsi"/>
          <w:b/>
          <w:sz w:val="20"/>
          <w:szCs w:val="20"/>
        </w:rPr>
        <w:tab/>
      </w:r>
      <w:r>
        <w:rPr>
          <w:rFonts w:cstheme="minorHAnsi"/>
          <w:sz w:val="20"/>
          <w:szCs w:val="20"/>
        </w:rPr>
        <w:t xml:space="preserve">Désigne un accord collectif ou une convention collective conclu entre une organisation patronale et un ou plusieurs syndicats de salariés en vue de régler les conditions d’emploi des travailleurs et les garanties sociales qui y sont attachées. </w:t>
      </w:r>
    </w:p>
    <w:p w:rsidR="00E217A6" w:rsidRDefault="0023071F" w:rsidP="008D4F5B">
      <w:pPr>
        <w:ind w:left="3547" w:hanging="3547"/>
        <w:jc w:val="both"/>
        <w:rPr>
          <w:rFonts w:cstheme="minorHAnsi"/>
          <w:b/>
          <w:sz w:val="20"/>
          <w:szCs w:val="20"/>
        </w:rPr>
      </w:pPr>
      <w:r>
        <w:rPr>
          <w:rFonts w:cstheme="minorHAnsi"/>
          <w:b/>
          <w:sz w:val="20"/>
          <w:szCs w:val="20"/>
        </w:rPr>
        <w:t>Convention ou a</w:t>
      </w:r>
      <w:r w:rsidR="00E217A6">
        <w:rPr>
          <w:rFonts w:cstheme="minorHAnsi"/>
          <w:b/>
          <w:sz w:val="20"/>
          <w:szCs w:val="20"/>
        </w:rPr>
        <w:t>ccord collectif</w:t>
      </w:r>
      <w:r>
        <w:rPr>
          <w:rFonts w:cstheme="minorHAnsi"/>
          <w:b/>
          <w:sz w:val="20"/>
          <w:szCs w:val="20"/>
        </w:rPr>
        <w:t xml:space="preserve">s </w:t>
      </w:r>
      <w:r w:rsidR="00E217A6">
        <w:rPr>
          <w:rFonts w:cstheme="minorHAnsi"/>
          <w:b/>
          <w:sz w:val="20"/>
          <w:szCs w:val="20"/>
        </w:rPr>
        <w:t>nationa</w:t>
      </w:r>
      <w:r>
        <w:rPr>
          <w:rFonts w:cstheme="minorHAnsi"/>
          <w:b/>
          <w:sz w:val="20"/>
          <w:szCs w:val="20"/>
        </w:rPr>
        <w:t>ux</w:t>
      </w:r>
      <w:r w:rsidR="00C9438A">
        <w:rPr>
          <w:rFonts w:cstheme="minorHAnsi"/>
          <w:b/>
          <w:sz w:val="20"/>
          <w:szCs w:val="20"/>
        </w:rPr>
        <w:t xml:space="preserve"> étendu</w:t>
      </w:r>
      <w:r>
        <w:rPr>
          <w:rFonts w:cstheme="minorHAnsi"/>
          <w:b/>
          <w:sz w:val="20"/>
          <w:szCs w:val="20"/>
        </w:rPr>
        <w:t>s</w:t>
      </w:r>
      <w:r w:rsidR="00E217A6">
        <w:rPr>
          <w:rFonts w:cstheme="minorHAnsi"/>
          <w:b/>
          <w:sz w:val="20"/>
          <w:szCs w:val="20"/>
        </w:rPr>
        <w:t xml:space="preserve"> : </w:t>
      </w:r>
    </w:p>
    <w:p w:rsidR="00E217A6" w:rsidRDefault="00E217A6" w:rsidP="008D4F5B">
      <w:pPr>
        <w:ind w:left="3547" w:hanging="3405"/>
        <w:jc w:val="both"/>
        <w:rPr>
          <w:rFonts w:cstheme="minorHAnsi"/>
          <w:sz w:val="20"/>
          <w:szCs w:val="20"/>
        </w:rPr>
      </w:pPr>
      <w:r>
        <w:rPr>
          <w:rFonts w:cstheme="minorHAnsi"/>
          <w:b/>
          <w:sz w:val="20"/>
          <w:szCs w:val="20"/>
        </w:rPr>
        <w:t xml:space="preserve"> </w:t>
      </w:r>
      <w:r>
        <w:rPr>
          <w:rFonts w:cstheme="minorHAnsi"/>
          <w:b/>
          <w:sz w:val="20"/>
          <w:szCs w:val="20"/>
        </w:rPr>
        <w:tab/>
      </w:r>
      <w:r>
        <w:rPr>
          <w:rFonts w:cstheme="minorHAnsi"/>
          <w:sz w:val="20"/>
          <w:szCs w:val="20"/>
        </w:rPr>
        <w:t>Désigne un accord collectif ou une convention collective dont le champ d’application géographique est le territoire national, à l’exclusion de toute disposition d’application exclusivement régionale ou départementale</w:t>
      </w:r>
      <w:r w:rsidR="00C9438A">
        <w:rPr>
          <w:rFonts w:cstheme="minorHAnsi"/>
          <w:sz w:val="20"/>
          <w:szCs w:val="20"/>
        </w:rPr>
        <w:t>, rendu applicable à l’ensemble des salariés des entreprises du secteur d’activité concerné par l’arrêté d’extension de l’accord, publié au Journal officiel</w:t>
      </w:r>
      <w:r w:rsidR="008D4F5B">
        <w:rPr>
          <w:rFonts w:cstheme="minorHAnsi"/>
          <w:sz w:val="20"/>
          <w:szCs w:val="20"/>
        </w:rPr>
        <w:t xml:space="preserve">. </w:t>
      </w:r>
    </w:p>
    <w:p w:rsidR="00C9438A" w:rsidRDefault="0023071F" w:rsidP="008D4F5B">
      <w:pPr>
        <w:ind w:left="3547" w:hanging="3547"/>
        <w:jc w:val="both"/>
        <w:rPr>
          <w:rFonts w:cstheme="minorHAnsi"/>
          <w:b/>
          <w:sz w:val="20"/>
          <w:szCs w:val="20"/>
        </w:rPr>
      </w:pPr>
      <w:r>
        <w:rPr>
          <w:rFonts w:cstheme="minorHAnsi"/>
          <w:b/>
          <w:sz w:val="20"/>
          <w:szCs w:val="20"/>
        </w:rPr>
        <w:t>Convention ou a</w:t>
      </w:r>
      <w:r w:rsidR="00C9438A">
        <w:rPr>
          <w:rFonts w:cstheme="minorHAnsi"/>
          <w:b/>
          <w:sz w:val="20"/>
          <w:szCs w:val="20"/>
        </w:rPr>
        <w:t>ccord collectif</w:t>
      </w:r>
      <w:r>
        <w:rPr>
          <w:rFonts w:cstheme="minorHAnsi"/>
          <w:b/>
          <w:sz w:val="20"/>
          <w:szCs w:val="20"/>
        </w:rPr>
        <w:t>s</w:t>
      </w:r>
      <w:r w:rsidR="00C9438A">
        <w:rPr>
          <w:rFonts w:cstheme="minorHAnsi"/>
          <w:b/>
          <w:sz w:val="20"/>
          <w:szCs w:val="20"/>
        </w:rPr>
        <w:t xml:space="preserve"> nationa</w:t>
      </w:r>
      <w:r>
        <w:rPr>
          <w:rFonts w:cstheme="minorHAnsi"/>
          <w:b/>
          <w:sz w:val="20"/>
          <w:szCs w:val="20"/>
        </w:rPr>
        <w:t>ux</w:t>
      </w:r>
      <w:r w:rsidR="00C9438A">
        <w:rPr>
          <w:rFonts w:cstheme="minorHAnsi"/>
          <w:b/>
          <w:sz w:val="20"/>
          <w:szCs w:val="20"/>
        </w:rPr>
        <w:t xml:space="preserve"> non étendu</w:t>
      </w:r>
      <w:r>
        <w:rPr>
          <w:rFonts w:cstheme="minorHAnsi"/>
          <w:b/>
          <w:sz w:val="20"/>
          <w:szCs w:val="20"/>
        </w:rPr>
        <w:t>s</w:t>
      </w:r>
      <w:r w:rsidR="00C9438A">
        <w:rPr>
          <w:rFonts w:cstheme="minorHAnsi"/>
          <w:b/>
          <w:sz w:val="20"/>
          <w:szCs w:val="20"/>
        </w:rPr>
        <w:t xml:space="preserve">: </w:t>
      </w:r>
    </w:p>
    <w:p w:rsidR="00C9438A" w:rsidRDefault="00C9438A" w:rsidP="008D4F5B">
      <w:pPr>
        <w:ind w:left="3402"/>
        <w:jc w:val="both"/>
        <w:rPr>
          <w:rFonts w:cstheme="minorHAnsi"/>
          <w:sz w:val="20"/>
          <w:szCs w:val="20"/>
        </w:rPr>
      </w:pPr>
      <w:r>
        <w:rPr>
          <w:rFonts w:cstheme="minorHAnsi"/>
          <w:sz w:val="20"/>
          <w:szCs w:val="20"/>
        </w:rPr>
        <w:t>Désigne un accord collectif ou une convention collective dont le champ d’application géographique est le territoire national, à l’exclusion de toute disposition d’application exclusivement régionale ou départementale, dans ses dispositions non étendues, à savoir applicable uniquement au</w:t>
      </w:r>
      <w:r w:rsidR="00993FBA">
        <w:rPr>
          <w:rFonts w:cstheme="minorHAnsi"/>
          <w:sz w:val="20"/>
          <w:szCs w:val="20"/>
        </w:rPr>
        <w:t>x</w:t>
      </w:r>
      <w:r>
        <w:rPr>
          <w:rFonts w:cstheme="minorHAnsi"/>
          <w:sz w:val="20"/>
          <w:szCs w:val="20"/>
        </w:rPr>
        <w:t xml:space="preserve"> entreprises adhérentes des organisations signataires, dans le cadre de l’activité concerné</w:t>
      </w:r>
      <w:r w:rsidR="009C4D9E">
        <w:rPr>
          <w:rFonts w:cstheme="minorHAnsi"/>
          <w:sz w:val="20"/>
          <w:szCs w:val="20"/>
        </w:rPr>
        <w:t>e</w:t>
      </w:r>
      <w:r>
        <w:rPr>
          <w:rFonts w:cstheme="minorHAnsi"/>
          <w:sz w:val="20"/>
          <w:szCs w:val="20"/>
        </w:rPr>
        <w:t xml:space="preserve"> par l’accord, diffusé au Bulletin officiel des Conventions Collectives. </w:t>
      </w:r>
    </w:p>
    <w:p w:rsidR="00E217A6" w:rsidRPr="00AB73F5" w:rsidRDefault="0023071F" w:rsidP="008D4F5B">
      <w:pPr>
        <w:ind w:left="3547" w:hanging="3547"/>
        <w:jc w:val="both"/>
        <w:rPr>
          <w:rFonts w:cstheme="minorHAnsi"/>
          <w:b/>
          <w:color w:val="000000" w:themeColor="text1"/>
          <w:sz w:val="20"/>
          <w:szCs w:val="20"/>
        </w:rPr>
      </w:pPr>
      <w:r>
        <w:rPr>
          <w:rFonts w:cstheme="minorHAnsi"/>
          <w:b/>
          <w:sz w:val="20"/>
          <w:szCs w:val="20"/>
        </w:rPr>
        <w:t xml:space="preserve">Convention ou accord collectifs </w:t>
      </w:r>
      <w:r w:rsidR="00E217A6" w:rsidRPr="00AB73F5">
        <w:rPr>
          <w:rFonts w:cstheme="minorHAnsi"/>
          <w:b/>
          <w:color w:val="000000" w:themeColor="text1"/>
          <w:sz w:val="20"/>
          <w:szCs w:val="20"/>
        </w:rPr>
        <w:t>régiona</w:t>
      </w:r>
      <w:r>
        <w:rPr>
          <w:rFonts w:cstheme="minorHAnsi"/>
          <w:b/>
          <w:color w:val="000000" w:themeColor="text1"/>
          <w:sz w:val="20"/>
          <w:szCs w:val="20"/>
        </w:rPr>
        <w:t>ux</w:t>
      </w:r>
      <w:r w:rsidR="00E217A6" w:rsidRPr="00AB73F5">
        <w:rPr>
          <w:rFonts w:cstheme="minorHAnsi"/>
          <w:b/>
          <w:color w:val="000000" w:themeColor="text1"/>
          <w:sz w:val="20"/>
          <w:szCs w:val="20"/>
        </w:rPr>
        <w:t> </w:t>
      </w:r>
      <w:r w:rsidR="00C9438A">
        <w:rPr>
          <w:rFonts w:cstheme="minorHAnsi"/>
          <w:b/>
          <w:sz w:val="20"/>
          <w:szCs w:val="20"/>
        </w:rPr>
        <w:t>étendu</w:t>
      </w:r>
      <w:r>
        <w:rPr>
          <w:rFonts w:cstheme="minorHAnsi"/>
          <w:b/>
          <w:sz w:val="20"/>
          <w:szCs w:val="20"/>
        </w:rPr>
        <w:t>s</w:t>
      </w:r>
      <w:r w:rsidR="00C9438A">
        <w:rPr>
          <w:rFonts w:cstheme="minorHAnsi"/>
          <w:b/>
          <w:sz w:val="20"/>
          <w:szCs w:val="20"/>
        </w:rPr>
        <w:t> </w:t>
      </w:r>
      <w:r w:rsidR="00E217A6" w:rsidRPr="00AB73F5">
        <w:rPr>
          <w:rFonts w:cstheme="minorHAnsi"/>
          <w:b/>
          <w:color w:val="000000" w:themeColor="text1"/>
          <w:sz w:val="20"/>
          <w:szCs w:val="20"/>
        </w:rPr>
        <w:t xml:space="preserve">: </w:t>
      </w:r>
    </w:p>
    <w:p w:rsidR="00E217A6" w:rsidRDefault="00E217A6" w:rsidP="008D4F5B">
      <w:pPr>
        <w:ind w:left="3547" w:hanging="3405"/>
        <w:jc w:val="both"/>
        <w:rPr>
          <w:rFonts w:cstheme="minorHAnsi"/>
          <w:color w:val="000000" w:themeColor="text1"/>
          <w:sz w:val="20"/>
          <w:szCs w:val="20"/>
        </w:rPr>
      </w:pPr>
      <w:r w:rsidRPr="00AB73F5">
        <w:rPr>
          <w:rFonts w:cstheme="minorHAnsi"/>
          <w:b/>
          <w:color w:val="000000" w:themeColor="text1"/>
          <w:sz w:val="20"/>
          <w:szCs w:val="20"/>
        </w:rPr>
        <w:t xml:space="preserve"> </w:t>
      </w:r>
      <w:r w:rsidRPr="00AB73F5">
        <w:rPr>
          <w:rFonts w:cstheme="minorHAnsi"/>
          <w:b/>
          <w:color w:val="000000" w:themeColor="text1"/>
          <w:sz w:val="20"/>
          <w:szCs w:val="20"/>
        </w:rPr>
        <w:tab/>
      </w:r>
      <w:r w:rsidRPr="00AB73F5">
        <w:rPr>
          <w:rFonts w:cstheme="minorHAnsi"/>
          <w:color w:val="000000" w:themeColor="text1"/>
          <w:sz w:val="20"/>
          <w:szCs w:val="20"/>
        </w:rPr>
        <w:t>Désigne un accord collectif ou une convention collective dont le champ d’application géographique est un territoire infranational, qu’il s’agisse d’un accord s’appliquant à une région administrative, un département voire une ville ou un ensemble de villes</w:t>
      </w:r>
      <w:r w:rsidR="009C4D9E">
        <w:rPr>
          <w:rFonts w:cstheme="minorHAnsi"/>
          <w:color w:val="000000" w:themeColor="text1"/>
          <w:sz w:val="20"/>
          <w:szCs w:val="20"/>
        </w:rPr>
        <w:t xml:space="preserve">, </w:t>
      </w:r>
      <w:r w:rsidR="00C9438A">
        <w:rPr>
          <w:rFonts w:cstheme="minorHAnsi"/>
          <w:sz w:val="20"/>
          <w:szCs w:val="20"/>
        </w:rPr>
        <w:t>rendu applicable à l’ensemble des salariés des entreprises du secteur d’activité concerné par l’arrêté d’extension de l’accord, publié au Journal officiel</w:t>
      </w:r>
      <w:r w:rsidRPr="00AB73F5">
        <w:rPr>
          <w:rFonts w:cstheme="minorHAnsi"/>
          <w:color w:val="000000" w:themeColor="text1"/>
          <w:sz w:val="20"/>
          <w:szCs w:val="20"/>
        </w:rPr>
        <w:t xml:space="preserve">. </w:t>
      </w:r>
    </w:p>
    <w:p w:rsidR="00C9438A" w:rsidRPr="00AB73F5" w:rsidRDefault="0023071F" w:rsidP="008D4F5B">
      <w:pPr>
        <w:ind w:left="3547" w:hanging="3547"/>
        <w:jc w:val="both"/>
        <w:rPr>
          <w:rFonts w:cstheme="minorHAnsi"/>
          <w:b/>
          <w:color w:val="000000" w:themeColor="text1"/>
          <w:sz w:val="20"/>
          <w:szCs w:val="20"/>
        </w:rPr>
      </w:pPr>
      <w:r>
        <w:rPr>
          <w:rFonts w:cstheme="minorHAnsi"/>
          <w:b/>
          <w:sz w:val="20"/>
          <w:szCs w:val="20"/>
        </w:rPr>
        <w:t xml:space="preserve">Convention ou accord collectifs </w:t>
      </w:r>
      <w:r>
        <w:rPr>
          <w:rFonts w:cstheme="minorHAnsi"/>
          <w:b/>
          <w:color w:val="000000" w:themeColor="text1"/>
          <w:sz w:val="20"/>
          <w:szCs w:val="20"/>
        </w:rPr>
        <w:t>régionaux</w:t>
      </w:r>
      <w:r w:rsidR="00C9438A" w:rsidRPr="00AB73F5">
        <w:rPr>
          <w:rFonts w:cstheme="minorHAnsi"/>
          <w:b/>
          <w:color w:val="000000" w:themeColor="text1"/>
          <w:sz w:val="20"/>
          <w:szCs w:val="20"/>
        </w:rPr>
        <w:t> </w:t>
      </w:r>
      <w:r w:rsidR="00C9438A">
        <w:rPr>
          <w:rFonts w:cstheme="minorHAnsi"/>
          <w:b/>
          <w:color w:val="000000" w:themeColor="text1"/>
          <w:sz w:val="20"/>
          <w:szCs w:val="20"/>
        </w:rPr>
        <w:t xml:space="preserve">non </w:t>
      </w:r>
      <w:r w:rsidR="00C9438A">
        <w:rPr>
          <w:rFonts w:cstheme="minorHAnsi"/>
          <w:b/>
          <w:sz w:val="20"/>
          <w:szCs w:val="20"/>
        </w:rPr>
        <w:t>étendu</w:t>
      </w:r>
      <w:r>
        <w:rPr>
          <w:rFonts w:cstheme="minorHAnsi"/>
          <w:b/>
          <w:sz w:val="20"/>
          <w:szCs w:val="20"/>
        </w:rPr>
        <w:t>s</w:t>
      </w:r>
      <w:r w:rsidR="00C9438A">
        <w:rPr>
          <w:rFonts w:cstheme="minorHAnsi"/>
          <w:b/>
          <w:sz w:val="20"/>
          <w:szCs w:val="20"/>
        </w:rPr>
        <w:t> </w:t>
      </w:r>
      <w:r w:rsidR="00C9438A" w:rsidRPr="00AB73F5">
        <w:rPr>
          <w:rFonts w:cstheme="minorHAnsi"/>
          <w:b/>
          <w:color w:val="000000" w:themeColor="text1"/>
          <w:sz w:val="20"/>
          <w:szCs w:val="20"/>
        </w:rPr>
        <w:t xml:space="preserve">: </w:t>
      </w:r>
    </w:p>
    <w:p w:rsidR="00C9438A" w:rsidRPr="00AB73F5" w:rsidRDefault="00C9438A" w:rsidP="008D4F5B">
      <w:pPr>
        <w:ind w:left="3547" w:hanging="3405"/>
        <w:jc w:val="both"/>
        <w:rPr>
          <w:rFonts w:cstheme="minorHAnsi"/>
          <w:color w:val="000000" w:themeColor="text1"/>
          <w:sz w:val="20"/>
          <w:szCs w:val="20"/>
        </w:rPr>
      </w:pPr>
      <w:r w:rsidRPr="00AB73F5">
        <w:rPr>
          <w:rFonts w:cstheme="minorHAnsi"/>
          <w:b/>
          <w:color w:val="000000" w:themeColor="text1"/>
          <w:sz w:val="20"/>
          <w:szCs w:val="20"/>
        </w:rPr>
        <w:t xml:space="preserve"> </w:t>
      </w:r>
      <w:r w:rsidRPr="00AB73F5">
        <w:rPr>
          <w:rFonts w:cstheme="minorHAnsi"/>
          <w:b/>
          <w:color w:val="000000" w:themeColor="text1"/>
          <w:sz w:val="20"/>
          <w:szCs w:val="20"/>
        </w:rPr>
        <w:tab/>
      </w:r>
      <w:r w:rsidRPr="00AB73F5">
        <w:rPr>
          <w:rFonts w:cstheme="minorHAnsi"/>
          <w:color w:val="000000" w:themeColor="text1"/>
          <w:sz w:val="20"/>
          <w:szCs w:val="20"/>
        </w:rPr>
        <w:t>Désigne un accord collectif ou une convention collective dont le champ d’application géogr</w:t>
      </w:r>
      <w:r w:rsidR="00146E41">
        <w:rPr>
          <w:rFonts w:cstheme="minorHAnsi"/>
          <w:color w:val="000000" w:themeColor="text1"/>
          <w:sz w:val="20"/>
          <w:szCs w:val="20"/>
        </w:rPr>
        <w:t>aphique est un territoire infra</w:t>
      </w:r>
      <w:r w:rsidRPr="00AB73F5">
        <w:rPr>
          <w:rFonts w:cstheme="minorHAnsi"/>
          <w:color w:val="000000" w:themeColor="text1"/>
          <w:sz w:val="20"/>
          <w:szCs w:val="20"/>
        </w:rPr>
        <w:t>national, qu’il s’agisse d’un accord s’appliquant à une région administrative, un département voire une ville ou un ensemble de vil</w:t>
      </w:r>
      <w:r>
        <w:rPr>
          <w:rFonts w:cstheme="minorHAnsi"/>
          <w:color w:val="000000" w:themeColor="text1"/>
          <w:sz w:val="20"/>
          <w:szCs w:val="20"/>
        </w:rPr>
        <w:t xml:space="preserve">les, </w:t>
      </w:r>
      <w:r>
        <w:rPr>
          <w:rFonts w:cstheme="minorHAnsi"/>
          <w:sz w:val="20"/>
          <w:szCs w:val="20"/>
        </w:rPr>
        <w:t>rendu applicable à l’ensemble des salariés des entreprises du secteur d’activité concerné par l’arrêté d’extension de l’accord, publié au Journal officiel</w:t>
      </w:r>
      <w:r>
        <w:rPr>
          <w:rFonts w:cstheme="minorHAnsi"/>
          <w:color w:val="000000" w:themeColor="text1"/>
          <w:sz w:val="20"/>
          <w:szCs w:val="20"/>
        </w:rPr>
        <w:t xml:space="preserve"> </w:t>
      </w:r>
    </w:p>
    <w:p w:rsidR="00C9438A" w:rsidRPr="00AB73F5" w:rsidRDefault="00C9438A" w:rsidP="008D4F5B">
      <w:pPr>
        <w:ind w:left="3547" w:hanging="3405"/>
        <w:jc w:val="both"/>
        <w:rPr>
          <w:rFonts w:cstheme="minorHAnsi"/>
          <w:color w:val="000000" w:themeColor="text1"/>
          <w:sz w:val="20"/>
          <w:szCs w:val="20"/>
        </w:rPr>
      </w:pPr>
    </w:p>
    <w:p w:rsidR="00E217A6" w:rsidRDefault="00E217A6" w:rsidP="008D4F5B">
      <w:pPr>
        <w:pStyle w:val="Titre1"/>
        <w:tabs>
          <w:tab w:val="num" w:pos="1844"/>
        </w:tabs>
        <w:ind w:left="1277" w:hanging="1291"/>
        <w:rPr>
          <w:rFonts w:asciiTheme="minorHAnsi" w:hAnsiTheme="minorHAnsi" w:cstheme="minorHAnsi"/>
          <w:b/>
          <w:sz w:val="20"/>
          <w:szCs w:val="20"/>
          <w:u w:val="single"/>
        </w:rPr>
      </w:pPr>
      <w:r>
        <w:rPr>
          <w:rFonts w:asciiTheme="minorHAnsi" w:hAnsiTheme="minorHAnsi" w:cstheme="minorHAnsi"/>
          <w:b/>
          <w:sz w:val="20"/>
          <w:szCs w:val="20"/>
          <w:u w:val="single"/>
        </w:rPr>
        <w:t>Article 2 : Objet</w:t>
      </w:r>
    </w:p>
    <w:p w:rsidR="00E217A6" w:rsidRDefault="00E217A6" w:rsidP="008D4F5B">
      <w:pPr>
        <w:jc w:val="both"/>
        <w:rPr>
          <w:rFonts w:cstheme="minorHAnsi"/>
          <w:sz w:val="20"/>
          <w:szCs w:val="20"/>
        </w:rPr>
      </w:pPr>
      <w:r>
        <w:rPr>
          <w:rFonts w:cstheme="minorHAnsi"/>
          <w:sz w:val="20"/>
          <w:szCs w:val="20"/>
        </w:rPr>
        <w:t xml:space="preserve">Le présent Livret Service fait partie intégrante du Contrat et ce conformément à son article 1 « Définitions ». </w:t>
      </w:r>
    </w:p>
    <w:p w:rsidR="00E217A6" w:rsidRDefault="00E217A6" w:rsidP="008D4F5B">
      <w:pPr>
        <w:jc w:val="both"/>
        <w:rPr>
          <w:rFonts w:cstheme="minorHAnsi"/>
          <w:sz w:val="20"/>
          <w:szCs w:val="20"/>
        </w:rPr>
      </w:pPr>
      <w:r>
        <w:rPr>
          <w:rFonts w:cstheme="minorHAnsi"/>
          <w:sz w:val="20"/>
          <w:szCs w:val="20"/>
        </w:rPr>
        <w:t>Le présent Livret Service décrit les dispositions particulières en matière de contenu, de conditions d’exécution et des livrables applicables au Service qui prévalent sur les dispositions des conditions générales de vente.</w:t>
      </w:r>
    </w:p>
    <w:p w:rsidR="00E217A6" w:rsidRDefault="00E217A6" w:rsidP="008D4F5B">
      <w:pPr>
        <w:pStyle w:val="Titre1"/>
        <w:tabs>
          <w:tab w:val="num" w:pos="1844"/>
        </w:tabs>
        <w:ind w:left="1277" w:hanging="1291"/>
        <w:rPr>
          <w:rFonts w:asciiTheme="minorHAnsi" w:hAnsiTheme="minorHAnsi" w:cstheme="minorHAnsi"/>
          <w:b/>
          <w:sz w:val="20"/>
          <w:szCs w:val="20"/>
          <w:u w:val="single"/>
        </w:rPr>
      </w:pPr>
      <w:r>
        <w:rPr>
          <w:rFonts w:asciiTheme="minorHAnsi" w:hAnsiTheme="minorHAnsi" w:cstheme="minorHAnsi"/>
          <w:b/>
          <w:sz w:val="20"/>
          <w:szCs w:val="20"/>
          <w:u w:val="single"/>
        </w:rPr>
        <w:t>Article 3 : Périmètre de Conventionnel On Demand</w:t>
      </w:r>
    </w:p>
    <w:p w:rsidR="00E217A6" w:rsidRDefault="00E217A6" w:rsidP="008D4F5B">
      <w:pPr>
        <w:jc w:val="both"/>
        <w:rPr>
          <w:rFonts w:cstheme="minorHAnsi"/>
          <w:sz w:val="20"/>
          <w:szCs w:val="20"/>
        </w:rPr>
      </w:pPr>
      <w:r>
        <w:rPr>
          <w:rFonts w:cstheme="minorHAnsi"/>
          <w:sz w:val="20"/>
          <w:szCs w:val="20"/>
        </w:rPr>
        <w:t>Le Service est disponible en France métropolitaine.</w:t>
      </w:r>
    </w:p>
    <w:p w:rsidR="00E217A6" w:rsidRDefault="00E217A6" w:rsidP="008D4F5B">
      <w:pPr>
        <w:pStyle w:val="Titre1"/>
        <w:tabs>
          <w:tab w:val="num" w:pos="1844"/>
        </w:tabs>
        <w:ind w:left="1277" w:hanging="1291"/>
        <w:rPr>
          <w:rFonts w:asciiTheme="minorHAnsi" w:hAnsiTheme="minorHAnsi" w:cstheme="minorHAnsi"/>
          <w:b/>
          <w:sz w:val="20"/>
          <w:szCs w:val="20"/>
          <w:u w:val="single"/>
        </w:rPr>
      </w:pPr>
      <w:r>
        <w:rPr>
          <w:rFonts w:asciiTheme="minorHAnsi" w:hAnsiTheme="minorHAnsi" w:cstheme="minorHAnsi"/>
          <w:b/>
          <w:sz w:val="20"/>
          <w:szCs w:val="20"/>
          <w:u w:val="single"/>
        </w:rPr>
        <w:t>Article 4 : Conventions collectives gérées</w:t>
      </w:r>
    </w:p>
    <w:p w:rsidR="00E217A6" w:rsidRDefault="00E217A6" w:rsidP="008D4F5B">
      <w:pPr>
        <w:jc w:val="both"/>
        <w:rPr>
          <w:rFonts w:cstheme="minorHAnsi"/>
          <w:sz w:val="20"/>
          <w:szCs w:val="20"/>
        </w:rPr>
      </w:pPr>
      <w:r>
        <w:rPr>
          <w:rFonts w:cstheme="minorHAnsi"/>
          <w:sz w:val="20"/>
          <w:szCs w:val="20"/>
        </w:rPr>
        <w:t xml:space="preserve">Au jour des présentes, les conventions collectives suivantes sont gérées par le biais de Conventionnel On Demand : </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20"/>
        <w:gridCol w:w="2667"/>
      </w:tblGrid>
      <w:tr w:rsidR="00E217A6" w:rsidTr="00AB73F5">
        <w:trPr>
          <w:trHeight w:val="300"/>
        </w:trPr>
        <w:tc>
          <w:tcPr>
            <w:tcW w:w="6420" w:type="dxa"/>
            <w:tcBorders>
              <w:top w:val="single" w:sz="4" w:space="0" w:color="auto"/>
              <w:left w:val="single" w:sz="4" w:space="0" w:color="auto"/>
              <w:bottom w:val="single" w:sz="4" w:space="0" w:color="auto"/>
              <w:right w:val="single" w:sz="4" w:space="0" w:color="auto"/>
            </w:tcBorders>
            <w:noWrap/>
            <w:vAlign w:val="bottom"/>
            <w:hideMark/>
          </w:tcPr>
          <w:p w:rsidR="00E217A6" w:rsidRDefault="00DC4B98" w:rsidP="008D4F5B">
            <w:pPr>
              <w:jc w:val="both"/>
              <w:rPr>
                <w:rFonts w:cstheme="minorHAnsi"/>
                <w:color w:val="000000"/>
                <w:sz w:val="20"/>
                <w:szCs w:val="20"/>
              </w:rPr>
            </w:pPr>
            <w:r w:rsidRPr="00BA5841">
              <w:rPr>
                <w:rFonts w:cstheme="minorHAnsi"/>
                <w:color w:val="000000"/>
                <w:sz w:val="20"/>
                <w:szCs w:val="20"/>
              </w:rPr>
              <w:t>HOTELS CAFES RESTAURANT (HCR)</w:t>
            </w:r>
          </w:p>
        </w:tc>
        <w:tc>
          <w:tcPr>
            <w:tcW w:w="2667" w:type="dxa"/>
            <w:tcBorders>
              <w:top w:val="single" w:sz="4" w:space="0" w:color="auto"/>
              <w:left w:val="single" w:sz="4" w:space="0" w:color="auto"/>
              <w:bottom w:val="single" w:sz="4" w:space="0" w:color="auto"/>
              <w:right w:val="single" w:sz="4" w:space="0" w:color="auto"/>
            </w:tcBorders>
            <w:noWrap/>
            <w:vAlign w:val="bottom"/>
            <w:hideMark/>
          </w:tcPr>
          <w:p w:rsidR="00E217A6" w:rsidRDefault="00E217A6" w:rsidP="008D4F5B">
            <w:pPr>
              <w:ind w:right="454"/>
              <w:jc w:val="both"/>
              <w:rPr>
                <w:rFonts w:cstheme="minorHAnsi"/>
                <w:color w:val="000000"/>
                <w:sz w:val="20"/>
                <w:szCs w:val="20"/>
              </w:rPr>
            </w:pPr>
            <w:r>
              <w:rPr>
                <w:rFonts w:cstheme="minorHAnsi"/>
                <w:color w:val="000000"/>
                <w:sz w:val="20"/>
                <w:szCs w:val="20"/>
              </w:rPr>
              <w:t xml:space="preserve">IDCC : </w:t>
            </w:r>
            <w:r w:rsidRPr="004E0AEC">
              <w:rPr>
                <w:rFonts w:cstheme="minorHAnsi"/>
                <w:color w:val="000000"/>
                <w:sz w:val="20"/>
                <w:szCs w:val="20"/>
              </w:rPr>
              <w:t>1979</w:t>
            </w:r>
            <w:r w:rsidR="002B4121" w:rsidRPr="004E0AEC">
              <w:rPr>
                <w:rFonts w:cstheme="minorHAnsi"/>
                <w:color w:val="000000"/>
                <w:sz w:val="20"/>
                <w:szCs w:val="20"/>
              </w:rPr>
              <w:t>,</w:t>
            </w:r>
            <w:r w:rsidR="00DC4B98" w:rsidRPr="004E0AEC">
              <w:rPr>
                <w:rFonts w:cstheme="minorHAnsi"/>
                <w:color w:val="000000"/>
                <w:sz w:val="20"/>
                <w:szCs w:val="20"/>
              </w:rPr>
              <w:t xml:space="preserve"> </w:t>
            </w:r>
            <w:r w:rsidR="00DC4B98" w:rsidRPr="00BA5841">
              <w:rPr>
                <w:rFonts w:cstheme="minorHAnsi"/>
                <w:color w:val="000000"/>
                <w:sz w:val="20"/>
                <w:szCs w:val="20"/>
              </w:rPr>
              <w:t>JO : 3292</w:t>
            </w:r>
          </w:p>
        </w:tc>
      </w:tr>
      <w:tr w:rsidR="00E217A6" w:rsidTr="00AB73F5">
        <w:trPr>
          <w:trHeight w:val="300"/>
        </w:trPr>
        <w:tc>
          <w:tcPr>
            <w:tcW w:w="6420" w:type="dxa"/>
            <w:tcBorders>
              <w:top w:val="single" w:sz="4" w:space="0" w:color="auto"/>
              <w:left w:val="single" w:sz="4" w:space="0" w:color="auto"/>
              <w:bottom w:val="single" w:sz="4" w:space="0" w:color="auto"/>
              <w:right w:val="single" w:sz="4" w:space="0" w:color="auto"/>
            </w:tcBorders>
            <w:noWrap/>
            <w:vAlign w:val="bottom"/>
            <w:hideMark/>
          </w:tcPr>
          <w:p w:rsidR="00E217A6" w:rsidRDefault="00E217A6" w:rsidP="008D4F5B">
            <w:pPr>
              <w:jc w:val="both"/>
              <w:rPr>
                <w:rFonts w:cstheme="minorHAnsi"/>
                <w:color w:val="000000"/>
                <w:sz w:val="20"/>
                <w:szCs w:val="20"/>
              </w:rPr>
            </w:pPr>
            <w:r>
              <w:rPr>
                <w:rFonts w:cstheme="minorHAnsi"/>
                <w:color w:val="000000"/>
                <w:sz w:val="20"/>
                <w:szCs w:val="20"/>
              </w:rPr>
              <w:t>PHARMACIE</w:t>
            </w:r>
          </w:p>
        </w:tc>
        <w:tc>
          <w:tcPr>
            <w:tcW w:w="2667" w:type="dxa"/>
            <w:tcBorders>
              <w:top w:val="single" w:sz="4" w:space="0" w:color="auto"/>
              <w:left w:val="single" w:sz="4" w:space="0" w:color="auto"/>
              <w:bottom w:val="single" w:sz="4" w:space="0" w:color="auto"/>
              <w:right w:val="single" w:sz="4" w:space="0" w:color="auto"/>
            </w:tcBorders>
            <w:noWrap/>
            <w:vAlign w:val="bottom"/>
            <w:hideMark/>
          </w:tcPr>
          <w:p w:rsidR="00E217A6" w:rsidRDefault="00E217A6" w:rsidP="008D4F5B">
            <w:pPr>
              <w:jc w:val="both"/>
              <w:rPr>
                <w:rFonts w:cstheme="minorHAnsi"/>
                <w:color w:val="000000"/>
                <w:sz w:val="20"/>
                <w:szCs w:val="20"/>
              </w:rPr>
            </w:pPr>
            <w:r>
              <w:rPr>
                <w:rFonts w:cstheme="minorHAnsi"/>
                <w:color w:val="000000"/>
                <w:sz w:val="20"/>
                <w:szCs w:val="20"/>
              </w:rPr>
              <w:t>IDCC 1996</w:t>
            </w:r>
            <w:r w:rsidR="002B4121">
              <w:rPr>
                <w:rFonts w:cstheme="minorHAnsi"/>
                <w:color w:val="000000"/>
                <w:sz w:val="20"/>
                <w:szCs w:val="20"/>
              </w:rPr>
              <w:t>,</w:t>
            </w:r>
            <w:r w:rsidR="00DC4B98">
              <w:rPr>
                <w:rFonts w:cstheme="minorHAnsi"/>
                <w:color w:val="000000"/>
                <w:sz w:val="20"/>
                <w:szCs w:val="20"/>
              </w:rPr>
              <w:t xml:space="preserve"> JO 3052</w:t>
            </w:r>
          </w:p>
        </w:tc>
      </w:tr>
      <w:tr w:rsidR="00E217A6" w:rsidTr="00AB73F5">
        <w:trPr>
          <w:trHeight w:val="300"/>
        </w:trPr>
        <w:tc>
          <w:tcPr>
            <w:tcW w:w="6420" w:type="dxa"/>
            <w:tcBorders>
              <w:top w:val="single" w:sz="4" w:space="0" w:color="auto"/>
              <w:left w:val="single" w:sz="4" w:space="0" w:color="auto"/>
              <w:bottom w:val="single" w:sz="4" w:space="0" w:color="auto"/>
              <w:right w:val="single" w:sz="4" w:space="0" w:color="auto"/>
            </w:tcBorders>
            <w:noWrap/>
            <w:vAlign w:val="bottom"/>
            <w:hideMark/>
          </w:tcPr>
          <w:p w:rsidR="00E217A6" w:rsidRDefault="00E217A6" w:rsidP="008D4F5B">
            <w:pPr>
              <w:jc w:val="both"/>
              <w:rPr>
                <w:rFonts w:cstheme="minorHAnsi"/>
                <w:color w:val="000000"/>
                <w:sz w:val="20"/>
                <w:szCs w:val="20"/>
              </w:rPr>
            </w:pPr>
            <w:r>
              <w:rPr>
                <w:rFonts w:cstheme="minorHAnsi"/>
                <w:color w:val="000000"/>
                <w:sz w:val="20"/>
                <w:szCs w:val="20"/>
              </w:rPr>
              <w:t>BATIMENT ACCORDS NATIONAUX</w:t>
            </w:r>
          </w:p>
        </w:tc>
        <w:tc>
          <w:tcPr>
            <w:tcW w:w="2667" w:type="dxa"/>
            <w:tcBorders>
              <w:top w:val="single" w:sz="4" w:space="0" w:color="auto"/>
              <w:left w:val="single" w:sz="4" w:space="0" w:color="auto"/>
              <w:bottom w:val="single" w:sz="4" w:space="0" w:color="auto"/>
              <w:right w:val="single" w:sz="4" w:space="0" w:color="auto"/>
            </w:tcBorders>
            <w:noWrap/>
            <w:vAlign w:val="bottom"/>
            <w:hideMark/>
          </w:tcPr>
          <w:p w:rsidR="00E217A6" w:rsidRDefault="00E217A6" w:rsidP="008D4F5B">
            <w:pPr>
              <w:jc w:val="both"/>
              <w:rPr>
                <w:rFonts w:cstheme="minorHAnsi"/>
                <w:color w:val="000000"/>
                <w:sz w:val="20"/>
                <w:szCs w:val="20"/>
              </w:rPr>
            </w:pPr>
            <w:r>
              <w:rPr>
                <w:rFonts w:cstheme="minorHAnsi"/>
                <w:color w:val="000000"/>
                <w:sz w:val="20"/>
                <w:szCs w:val="20"/>
              </w:rPr>
              <w:t> </w:t>
            </w:r>
          </w:p>
        </w:tc>
      </w:tr>
      <w:tr w:rsidR="00E217A6" w:rsidTr="00AB73F5">
        <w:trPr>
          <w:trHeight w:val="300"/>
        </w:trPr>
        <w:tc>
          <w:tcPr>
            <w:tcW w:w="6420" w:type="dxa"/>
            <w:tcBorders>
              <w:top w:val="single" w:sz="4" w:space="0" w:color="auto"/>
              <w:left w:val="single" w:sz="4" w:space="0" w:color="auto"/>
              <w:bottom w:val="single" w:sz="4" w:space="0" w:color="auto"/>
              <w:right w:val="single" w:sz="4" w:space="0" w:color="auto"/>
            </w:tcBorders>
            <w:noWrap/>
            <w:vAlign w:val="bottom"/>
            <w:hideMark/>
          </w:tcPr>
          <w:p w:rsidR="00E217A6" w:rsidRDefault="00E217A6" w:rsidP="008D4F5B">
            <w:pPr>
              <w:jc w:val="both"/>
              <w:rPr>
                <w:rFonts w:cstheme="minorHAnsi"/>
                <w:color w:val="000000"/>
                <w:sz w:val="20"/>
                <w:szCs w:val="20"/>
              </w:rPr>
            </w:pPr>
            <w:r>
              <w:rPr>
                <w:rFonts w:cstheme="minorHAnsi"/>
                <w:color w:val="000000"/>
                <w:sz w:val="20"/>
                <w:szCs w:val="20"/>
              </w:rPr>
              <w:t>- de 10 Ouvriers</w:t>
            </w:r>
          </w:p>
        </w:tc>
        <w:tc>
          <w:tcPr>
            <w:tcW w:w="2667" w:type="dxa"/>
            <w:vMerge w:val="restart"/>
            <w:tcBorders>
              <w:top w:val="single" w:sz="4" w:space="0" w:color="auto"/>
              <w:left w:val="single" w:sz="4" w:space="0" w:color="auto"/>
              <w:bottom w:val="single" w:sz="4" w:space="0" w:color="auto"/>
              <w:right w:val="single" w:sz="4" w:space="0" w:color="auto"/>
            </w:tcBorders>
            <w:noWrap/>
            <w:vAlign w:val="center"/>
            <w:hideMark/>
          </w:tcPr>
          <w:p w:rsidR="00E217A6" w:rsidRPr="004E0AEC" w:rsidRDefault="00E217A6" w:rsidP="008D4F5B">
            <w:pPr>
              <w:jc w:val="both"/>
              <w:rPr>
                <w:rFonts w:cstheme="minorHAnsi"/>
                <w:color w:val="000000"/>
                <w:sz w:val="20"/>
                <w:szCs w:val="20"/>
              </w:rPr>
            </w:pPr>
            <w:r w:rsidRPr="004E0AEC">
              <w:rPr>
                <w:rFonts w:cstheme="minorHAnsi"/>
                <w:color w:val="000000"/>
                <w:sz w:val="20"/>
                <w:szCs w:val="20"/>
              </w:rPr>
              <w:t>IDCC : 1596, 2609,2420, 1597, 2609 et 2407</w:t>
            </w:r>
            <w:r w:rsidR="00DC4B98" w:rsidRPr="004E0AEC">
              <w:rPr>
                <w:rFonts w:cstheme="minorHAnsi"/>
                <w:color w:val="000000"/>
                <w:sz w:val="20"/>
                <w:szCs w:val="20"/>
              </w:rPr>
              <w:t xml:space="preserve"> </w:t>
            </w:r>
            <w:r w:rsidR="00DC4B98" w:rsidRPr="00BA5841">
              <w:rPr>
                <w:rFonts w:cstheme="minorHAnsi"/>
                <w:color w:val="000000"/>
                <w:sz w:val="20"/>
                <w:szCs w:val="20"/>
              </w:rPr>
              <w:t>JO : 3193</w:t>
            </w:r>
            <w:r w:rsidR="00BE0E9F" w:rsidRPr="00BA5841">
              <w:rPr>
                <w:rFonts w:cstheme="minorHAnsi"/>
                <w:color w:val="000000"/>
                <w:sz w:val="20"/>
                <w:szCs w:val="20"/>
              </w:rPr>
              <w:t>, 3002</w:t>
            </w:r>
          </w:p>
        </w:tc>
      </w:tr>
      <w:tr w:rsidR="00E217A6" w:rsidTr="00AB73F5">
        <w:trPr>
          <w:trHeight w:val="300"/>
        </w:trPr>
        <w:tc>
          <w:tcPr>
            <w:tcW w:w="6420" w:type="dxa"/>
            <w:tcBorders>
              <w:top w:val="single" w:sz="4" w:space="0" w:color="auto"/>
              <w:left w:val="single" w:sz="4" w:space="0" w:color="auto"/>
              <w:bottom w:val="single" w:sz="4" w:space="0" w:color="auto"/>
              <w:right w:val="single" w:sz="4" w:space="0" w:color="auto"/>
            </w:tcBorders>
            <w:noWrap/>
            <w:vAlign w:val="bottom"/>
            <w:hideMark/>
          </w:tcPr>
          <w:p w:rsidR="00E217A6" w:rsidRDefault="00E217A6" w:rsidP="008D4F5B">
            <w:pPr>
              <w:jc w:val="both"/>
              <w:rPr>
                <w:rFonts w:cstheme="minorHAnsi"/>
                <w:color w:val="000000"/>
                <w:sz w:val="20"/>
                <w:szCs w:val="20"/>
              </w:rPr>
            </w:pPr>
            <w:r>
              <w:rPr>
                <w:rFonts w:cstheme="minorHAnsi"/>
                <w:color w:val="000000"/>
                <w:sz w:val="20"/>
                <w:szCs w:val="20"/>
              </w:rPr>
              <w:t xml:space="preserve">+ de 10 Ouvriers </w:t>
            </w:r>
          </w:p>
        </w:tc>
        <w:tc>
          <w:tcPr>
            <w:tcW w:w="2667" w:type="dxa"/>
            <w:vMerge/>
            <w:tcBorders>
              <w:top w:val="single" w:sz="4" w:space="0" w:color="auto"/>
              <w:left w:val="single" w:sz="4" w:space="0" w:color="auto"/>
              <w:bottom w:val="single" w:sz="4" w:space="0" w:color="auto"/>
              <w:right w:val="single" w:sz="4" w:space="0" w:color="auto"/>
            </w:tcBorders>
            <w:vAlign w:val="center"/>
            <w:hideMark/>
          </w:tcPr>
          <w:p w:rsidR="00E217A6" w:rsidRPr="004E0AEC" w:rsidRDefault="00E217A6" w:rsidP="00BA5841">
            <w:pPr>
              <w:spacing w:after="0" w:line="240" w:lineRule="auto"/>
              <w:jc w:val="both"/>
              <w:rPr>
                <w:rFonts w:cstheme="minorHAnsi"/>
                <w:color w:val="000000"/>
                <w:sz w:val="20"/>
                <w:szCs w:val="20"/>
              </w:rPr>
            </w:pPr>
          </w:p>
        </w:tc>
      </w:tr>
      <w:tr w:rsidR="00E217A6" w:rsidTr="00AB73F5">
        <w:trPr>
          <w:trHeight w:val="300"/>
        </w:trPr>
        <w:tc>
          <w:tcPr>
            <w:tcW w:w="6420" w:type="dxa"/>
            <w:tcBorders>
              <w:top w:val="single" w:sz="4" w:space="0" w:color="auto"/>
              <w:left w:val="single" w:sz="4" w:space="0" w:color="auto"/>
              <w:bottom w:val="single" w:sz="4" w:space="0" w:color="auto"/>
              <w:right w:val="single" w:sz="4" w:space="0" w:color="auto"/>
            </w:tcBorders>
            <w:noWrap/>
            <w:vAlign w:val="bottom"/>
            <w:hideMark/>
          </w:tcPr>
          <w:p w:rsidR="00E217A6" w:rsidRDefault="00E217A6" w:rsidP="008D4F5B">
            <w:pPr>
              <w:jc w:val="both"/>
              <w:rPr>
                <w:rFonts w:cstheme="minorHAnsi"/>
                <w:color w:val="000000"/>
                <w:sz w:val="20"/>
                <w:szCs w:val="20"/>
              </w:rPr>
            </w:pPr>
            <w:r>
              <w:rPr>
                <w:rFonts w:cstheme="minorHAnsi"/>
                <w:color w:val="000000"/>
                <w:sz w:val="20"/>
                <w:szCs w:val="20"/>
              </w:rPr>
              <w:t>ETAM</w:t>
            </w:r>
          </w:p>
        </w:tc>
        <w:tc>
          <w:tcPr>
            <w:tcW w:w="2667" w:type="dxa"/>
            <w:vMerge/>
            <w:tcBorders>
              <w:top w:val="single" w:sz="4" w:space="0" w:color="auto"/>
              <w:left w:val="single" w:sz="4" w:space="0" w:color="auto"/>
              <w:bottom w:val="single" w:sz="4" w:space="0" w:color="auto"/>
              <w:right w:val="single" w:sz="4" w:space="0" w:color="auto"/>
            </w:tcBorders>
            <w:vAlign w:val="center"/>
            <w:hideMark/>
          </w:tcPr>
          <w:p w:rsidR="00E217A6" w:rsidRPr="004E0AEC" w:rsidRDefault="00E217A6" w:rsidP="00BA5841">
            <w:pPr>
              <w:spacing w:after="0" w:line="240" w:lineRule="auto"/>
              <w:jc w:val="both"/>
              <w:rPr>
                <w:rFonts w:cstheme="minorHAnsi"/>
                <w:color w:val="000000"/>
                <w:sz w:val="20"/>
                <w:szCs w:val="20"/>
              </w:rPr>
            </w:pPr>
          </w:p>
        </w:tc>
      </w:tr>
      <w:tr w:rsidR="00E217A6" w:rsidTr="00AB73F5">
        <w:trPr>
          <w:trHeight w:val="300"/>
        </w:trPr>
        <w:tc>
          <w:tcPr>
            <w:tcW w:w="6420" w:type="dxa"/>
            <w:tcBorders>
              <w:top w:val="single" w:sz="4" w:space="0" w:color="auto"/>
              <w:left w:val="single" w:sz="4" w:space="0" w:color="auto"/>
              <w:bottom w:val="single" w:sz="4" w:space="0" w:color="auto"/>
              <w:right w:val="single" w:sz="4" w:space="0" w:color="auto"/>
            </w:tcBorders>
            <w:noWrap/>
            <w:vAlign w:val="bottom"/>
            <w:hideMark/>
          </w:tcPr>
          <w:p w:rsidR="00E217A6" w:rsidRDefault="00E217A6" w:rsidP="008D4F5B">
            <w:pPr>
              <w:jc w:val="both"/>
              <w:rPr>
                <w:rFonts w:cstheme="minorHAnsi"/>
                <w:color w:val="000000"/>
                <w:sz w:val="20"/>
                <w:szCs w:val="20"/>
              </w:rPr>
            </w:pPr>
            <w:r>
              <w:rPr>
                <w:rFonts w:cstheme="minorHAnsi"/>
                <w:color w:val="000000"/>
                <w:sz w:val="20"/>
                <w:szCs w:val="20"/>
              </w:rPr>
              <w:t>Cadres</w:t>
            </w:r>
          </w:p>
        </w:tc>
        <w:tc>
          <w:tcPr>
            <w:tcW w:w="2667" w:type="dxa"/>
            <w:vMerge/>
            <w:tcBorders>
              <w:top w:val="single" w:sz="4" w:space="0" w:color="auto"/>
              <w:left w:val="single" w:sz="4" w:space="0" w:color="auto"/>
              <w:bottom w:val="single" w:sz="4" w:space="0" w:color="auto"/>
              <w:right w:val="single" w:sz="4" w:space="0" w:color="auto"/>
            </w:tcBorders>
            <w:vAlign w:val="center"/>
            <w:hideMark/>
          </w:tcPr>
          <w:p w:rsidR="00E217A6" w:rsidRPr="004E0AEC" w:rsidRDefault="00E217A6" w:rsidP="00BA5841">
            <w:pPr>
              <w:spacing w:after="0" w:line="240" w:lineRule="auto"/>
              <w:jc w:val="both"/>
              <w:rPr>
                <w:rFonts w:cstheme="minorHAnsi"/>
                <w:color w:val="000000"/>
                <w:sz w:val="20"/>
                <w:szCs w:val="20"/>
              </w:rPr>
            </w:pPr>
          </w:p>
        </w:tc>
      </w:tr>
      <w:tr w:rsidR="00E217A6" w:rsidTr="00AB73F5">
        <w:trPr>
          <w:trHeight w:val="300"/>
        </w:trPr>
        <w:tc>
          <w:tcPr>
            <w:tcW w:w="6420" w:type="dxa"/>
            <w:tcBorders>
              <w:top w:val="single" w:sz="4" w:space="0" w:color="auto"/>
              <w:left w:val="single" w:sz="4" w:space="0" w:color="auto"/>
              <w:bottom w:val="single" w:sz="4" w:space="0" w:color="auto"/>
              <w:right w:val="single" w:sz="4" w:space="0" w:color="auto"/>
            </w:tcBorders>
            <w:noWrap/>
            <w:vAlign w:val="bottom"/>
            <w:hideMark/>
          </w:tcPr>
          <w:p w:rsidR="00E217A6" w:rsidRDefault="00E217A6" w:rsidP="008D4F5B">
            <w:pPr>
              <w:jc w:val="both"/>
              <w:rPr>
                <w:rFonts w:cstheme="minorHAnsi"/>
                <w:color w:val="000000"/>
                <w:sz w:val="20"/>
                <w:szCs w:val="20"/>
              </w:rPr>
            </w:pPr>
            <w:r>
              <w:rPr>
                <w:rFonts w:cstheme="minorHAnsi"/>
                <w:color w:val="000000"/>
                <w:sz w:val="20"/>
                <w:szCs w:val="20"/>
              </w:rPr>
              <w:t>AUTOMOBILE GARAGE</w:t>
            </w:r>
          </w:p>
        </w:tc>
        <w:tc>
          <w:tcPr>
            <w:tcW w:w="2667" w:type="dxa"/>
            <w:tcBorders>
              <w:top w:val="single" w:sz="4" w:space="0" w:color="auto"/>
              <w:left w:val="single" w:sz="4" w:space="0" w:color="auto"/>
              <w:bottom w:val="single" w:sz="4" w:space="0" w:color="auto"/>
              <w:right w:val="single" w:sz="4" w:space="0" w:color="auto"/>
            </w:tcBorders>
            <w:noWrap/>
            <w:vAlign w:val="bottom"/>
            <w:hideMark/>
          </w:tcPr>
          <w:p w:rsidR="00E217A6" w:rsidRPr="004E0AEC" w:rsidRDefault="00E217A6" w:rsidP="008D4F5B">
            <w:pPr>
              <w:jc w:val="both"/>
              <w:rPr>
                <w:rFonts w:cstheme="minorHAnsi"/>
                <w:color w:val="000000"/>
                <w:sz w:val="20"/>
                <w:szCs w:val="20"/>
              </w:rPr>
            </w:pPr>
            <w:r w:rsidRPr="004E0AEC">
              <w:rPr>
                <w:rFonts w:cstheme="minorHAnsi"/>
                <w:color w:val="000000"/>
                <w:sz w:val="20"/>
                <w:szCs w:val="20"/>
              </w:rPr>
              <w:t>IDCC : 1090</w:t>
            </w:r>
            <w:r w:rsidR="002B4121" w:rsidRPr="004E0AEC">
              <w:rPr>
                <w:rFonts w:cstheme="minorHAnsi"/>
                <w:color w:val="000000"/>
                <w:sz w:val="20"/>
                <w:szCs w:val="20"/>
              </w:rPr>
              <w:t>,</w:t>
            </w:r>
            <w:r w:rsidR="00BE0E9F" w:rsidRPr="004E0AEC">
              <w:rPr>
                <w:rFonts w:cstheme="minorHAnsi"/>
                <w:color w:val="000000"/>
                <w:sz w:val="20"/>
                <w:szCs w:val="20"/>
              </w:rPr>
              <w:t xml:space="preserve"> </w:t>
            </w:r>
            <w:r w:rsidR="00BE0E9F" w:rsidRPr="00BA5841">
              <w:rPr>
                <w:rFonts w:cstheme="minorHAnsi"/>
                <w:color w:val="000000"/>
                <w:sz w:val="20"/>
                <w:szCs w:val="20"/>
              </w:rPr>
              <w:t>JO : 3034</w:t>
            </w:r>
          </w:p>
        </w:tc>
      </w:tr>
      <w:tr w:rsidR="00E217A6" w:rsidTr="00AB73F5">
        <w:trPr>
          <w:trHeight w:val="300"/>
        </w:trPr>
        <w:tc>
          <w:tcPr>
            <w:tcW w:w="6420" w:type="dxa"/>
            <w:tcBorders>
              <w:top w:val="single" w:sz="4" w:space="0" w:color="auto"/>
              <w:left w:val="single" w:sz="4" w:space="0" w:color="auto"/>
              <w:bottom w:val="single" w:sz="4" w:space="0" w:color="auto"/>
              <w:right w:val="single" w:sz="4" w:space="0" w:color="auto"/>
            </w:tcBorders>
            <w:noWrap/>
            <w:vAlign w:val="bottom"/>
            <w:hideMark/>
          </w:tcPr>
          <w:p w:rsidR="00E217A6" w:rsidRDefault="00E217A6" w:rsidP="008D4F5B">
            <w:pPr>
              <w:jc w:val="both"/>
              <w:rPr>
                <w:rFonts w:cstheme="minorHAnsi"/>
                <w:color w:val="000000"/>
                <w:sz w:val="20"/>
                <w:szCs w:val="20"/>
              </w:rPr>
            </w:pPr>
            <w:r>
              <w:rPr>
                <w:rFonts w:cstheme="minorHAnsi"/>
                <w:color w:val="000000"/>
                <w:sz w:val="20"/>
                <w:szCs w:val="20"/>
              </w:rPr>
              <w:t>TRANSPORT ROUTIER, (exclusivement en ce qui concerne, à la date de signature des présentes, les dispositions relatives au Transport routier de marchandises, au Transport sanitaire</w:t>
            </w:r>
            <w:r w:rsidR="00A03DE7">
              <w:rPr>
                <w:rFonts w:cstheme="minorHAnsi"/>
                <w:color w:val="000000"/>
                <w:sz w:val="20"/>
                <w:szCs w:val="20"/>
              </w:rPr>
              <w:t xml:space="preserve">, au transport de </w:t>
            </w:r>
            <w:r>
              <w:rPr>
                <w:rFonts w:cstheme="minorHAnsi"/>
                <w:color w:val="000000"/>
                <w:sz w:val="20"/>
                <w:szCs w:val="20"/>
              </w:rPr>
              <w:t>déménagement</w:t>
            </w:r>
            <w:r w:rsidR="00A03DE7">
              <w:rPr>
                <w:rFonts w:cstheme="minorHAnsi"/>
                <w:color w:val="000000"/>
                <w:sz w:val="20"/>
                <w:szCs w:val="20"/>
              </w:rPr>
              <w:t xml:space="preserve"> et au transport logistique</w:t>
            </w:r>
            <w:r>
              <w:rPr>
                <w:rFonts w:cstheme="minorHAnsi"/>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noWrap/>
            <w:vAlign w:val="bottom"/>
            <w:hideMark/>
          </w:tcPr>
          <w:p w:rsidR="00E217A6" w:rsidRPr="004E0AEC" w:rsidRDefault="00E217A6" w:rsidP="008D4F5B">
            <w:pPr>
              <w:jc w:val="both"/>
              <w:rPr>
                <w:rFonts w:cstheme="minorHAnsi"/>
                <w:color w:val="000000"/>
                <w:sz w:val="20"/>
                <w:szCs w:val="20"/>
              </w:rPr>
            </w:pPr>
            <w:r w:rsidRPr="004E0AEC">
              <w:rPr>
                <w:rFonts w:cstheme="minorHAnsi"/>
                <w:color w:val="000000"/>
                <w:sz w:val="20"/>
                <w:szCs w:val="20"/>
              </w:rPr>
              <w:t>IDCC : 0016</w:t>
            </w:r>
            <w:r w:rsidR="002B4121" w:rsidRPr="004E0AEC">
              <w:rPr>
                <w:rFonts w:cstheme="minorHAnsi"/>
                <w:color w:val="000000"/>
                <w:sz w:val="20"/>
                <w:szCs w:val="20"/>
              </w:rPr>
              <w:t>,</w:t>
            </w:r>
            <w:r w:rsidR="00BE0E9F" w:rsidRPr="004E0AEC">
              <w:rPr>
                <w:rFonts w:cstheme="minorHAnsi"/>
                <w:color w:val="000000"/>
                <w:sz w:val="20"/>
                <w:szCs w:val="20"/>
              </w:rPr>
              <w:t xml:space="preserve"> </w:t>
            </w:r>
            <w:r w:rsidR="00BE0E9F" w:rsidRPr="00BA5841">
              <w:rPr>
                <w:rFonts w:cstheme="minorHAnsi"/>
                <w:color w:val="000000"/>
                <w:sz w:val="20"/>
                <w:szCs w:val="20"/>
              </w:rPr>
              <w:t>JO : 3085</w:t>
            </w:r>
          </w:p>
        </w:tc>
      </w:tr>
      <w:tr w:rsidR="00E217A6" w:rsidTr="00AB73F5">
        <w:trPr>
          <w:trHeight w:val="300"/>
        </w:trPr>
        <w:tc>
          <w:tcPr>
            <w:tcW w:w="6420" w:type="dxa"/>
            <w:tcBorders>
              <w:top w:val="single" w:sz="4" w:space="0" w:color="auto"/>
              <w:left w:val="single" w:sz="4" w:space="0" w:color="auto"/>
              <w:bottom w:val="single" w:sz="4" w:space="0" w:color="auto"/>
              <w:right w:val="single" w:sz="4" w:space="0" w:color="auto"/>
            </w:tcBorders>
            <w:noWrap/>
            <w:vAlign w:val="bottom"/>
            <w:hideMark/>
          </w:tcPr>
          <w:p w:rsidR="00E217A6" w:rsidRDefault="00E217A6" w:rsidP="008D4F5B">
            <w:pPr>
              <w:jc w:val="both"/>
              <w:rPr>
                <w:rFonts w:cstheme="minorHAnsi"/>
                <w:color w:val="000000"/>
                <w:sz w:val="20"/>
                <w:szCs w:val="20"/>
              </w:rPr>
            </w:pPr>
            <w:r>
              <w:rPr>
                <w:rFonts w:cstheme="minorHAnsi"/>
                <w:color w:val="000000"/>
                <w:sz w:val="20"/>
                <w:szCs w:val="20"/>
              </w:rPr>
              <w:t>EXPERTISE COMPTABLE</w:t>
            </w:r>
          </w:p>
        </w:tc>
        <w:tc>
          <w:tcPr>
            <w:tcW w:w="2667" w:type="dxa"/>
            <w:tcBorders>
              <w:top w:val="single" w:sz="4" w:space="0" w:color="auto"/>
              <w:left w:val="single" w:sz="4" w:space="0" w:color="auto"/>
              <w:bottom w:val="single" w:sz="4" w:space="0" w:color="auto"/>
              <w:right w:val="single" w:sz="4" w:space="0" w:color="auto"/>
            </w:tcBorders>
            <w:noWrap/>
            <w:vAlign w:val="bottom"/>
            <w:hideMark/>
          </w:tcPr>
          <w:p w:rsidR="00E217A6" w:rsidRPr="004E0AEC" w:rsidRDefault="00E217A6" w:rsidP="008D4F5B">
            <w:pPr>
              <w:jc w:val="both"/>
              <w:rPr>
                <w:rFonts w:cstheme="minorHAnsi"/>
                <w:color w:val="000000"/>
                <w:sz w:val="20"/>
                <w:szCs w:val="20"/>
              </w:rPr>
            </w:pPr>
            <w:r w:rsidRPr="004E0AEC">
              <w:rPr>
                <w:rFonts w:cstheme="minorHAnsi"/>
                <w:color w:val="000000"/>
                <w:sz w:val="20"/>
                <w:szCs w:val="20"/>
              </w:rPr>
              <w:t>IDCC : 787 JO : 3020</w:t>
            </w:r>
          </w:p>
        </w:tc>
      </w:tr>
      <w:tr w:rsidR="00E217A6" w:rsidTr="00AB73F5">
        <w:trPr>
          <w:trHeight w:val="300"/>
        </w:trPr>
        <w:tc>
          <w:tcPr>
            <w:tcW w:w="6420" w:type="dxa"/>
            <w:tcBorders>
              <w:top w:val="single" w:sz="4" w:space="0" w:color="auto"/>
              <w:left w:val="single" w:sz="4" w:space="0" w:color="auto"/>
              <w:bottom w:val="single" w:sz="4" w:space="0" w:color="auto"/>
              <w:right w:val="single" w:sz="4" w:space="0" w:color="auto"/>
            </w:tcBorders>
            <w:noWrap/>
            <w:vAlign w:val="bottom"/>
            <w:hideMark/>
          </w:tcPr>
          <w:p w:rsidR="00E217A6" w:rsidRDefault="00E217A6" w:rsidP="008D4F5B">
            <w:pPr>
              <w:jc w:val="both"/>
              <w:rPr>
                <w:rFonts w:cstheme="minorHAnsi"/>
                <w:color w:val="000000"/>
                <w:sz w:val="20"/>
                <w:szCs w:val="20"/>
              </w:rPr>
            </w:pPr>
            <w:r>
              <w:rPr>
                <w:rFonts w:cstheme="minorHAnsi"/>
                <w:color w:val="000000"/>
                <w:sz w:val="20"/>
                <w:szCs w:val="20"/>
              </w:rPr>
              <w:t>METALLURGIE ACCORDS NATIONAUX</w:t>
            </w:r>
          </w:p>
        </w:tc>
        <w:tc>
          <w:tcPr>
            <w:tcW w:w="2667" w:type="dxa"/>
            <w:tcBorders>
              <w:top w:val="single" w:sz="4" w:space="0" w:color="auto"/>
              <w:left w:val="single" w:sz="4" w:space="0" w:color="auto"/>
              <w:bottom w:val="single" w:sz="4" w:space="0" w:color="auto"/>
              <w:right w:val="single" w:sz="4" w:space="0" w:color="auto"/>
            </w:tcBorders>
            <w:noWrap/>
            <w:vAlign w:val="bottom"/>
            <w:hideMark/>
          </w:tcPr>
          <w:p w:rsidR="00E217A6" w:rsidRPr="004E0AEC" w:rsidRDefault="00E217A6" w:rsidP="008D4F5B">
            <w:pPr>
              <w:jc w:val="both"/>
              <w:rPr>
                <w:rFonts w:cstheme="minorHAnsi"/>
                <w:color w:val="000000"/>
                <w:sz w:val="20"/>
                <w:szCs w:val="20"/>
              </w:rPr>
            </w:pPr>
            <w:r w:rsidRPr="004E0AEC">
              <w:rPr>
                <w:rFonts w:cstheme="minorHAnsi"/>
                <w:color w:val="000000"/>
                <w:sz w:val="20"/>
                <w:szCs w:val="20"/>
              </w:rPr>
              <w:t> </w:t>
            </w:r>
          </w:p>
        </w:tc>
      </w:tr>
      <w:tr w:rsidR="00E217A6" w:rsidTr="00AB73F5">
        <w:trPr>
          <w:trHeight w:val="300"/>
        </w:trPr>
        <w:tc>
          <w:tcPr>
            <w:tcW w:w="6420" w:type="dxa"/>
            <w:tcBorders>
              <w:top w:val="single" w:sz="4" w:space="0" w:color="auto"/>
              <w:left w:val="single" w:sz="4" w:space="0" w:color="auto"/>
              <w:bottom w:val="single" w:sz="4" w:space="0" w:color="auto"/>
              <w:right w:val="single" w:sz="4" w:space="0" w:color="auto"/>
            </w:tcBorders>
            <w:noWrap/>
            <w:vAlign w:val="bottom"/>
            <w:hideMark/>
          </w:tcPr>
          <w:p w:rsidR="00E217A6" w:rsidRDefault="00E217A6" w:rsidP="008D4F5B">
            <w:pPr>
              <w:jc w:val="both"/>
              <w:rPr>
                <w:rFonts w:cstheme="minorHAnsi"/>
                <w:color w:val="000000"/>
                <w:sz w:val="20"/>
                <w:szCs w:val="20"/>
              </w:rPr>
            </w:pPr>
            <w:r>
              <w:rPr>
                <w:rFonts w:cstheme="minorHAnsi"/>
                <w:color w:val="000000"/>
                <w:sz w:val="20"/>
                <w:szCs w:val="20"/>
              </w:rPr>
              <w:t>- Accord nationaux de la Métallurgie</w:t>
            </w:r>
          </w:p>
        </w:tc>
        <w:tc>
          <w:tcPr>
            <w:tcW w:w="2667" w:type="dxa"/>
            <w:vMerge w:val="restart"/>
            <w:tcBorders>
              <w:top w:val="single" w:sz="4" w:space="0" w:color="auto"/>
              <w:left w:val="single" w:sz="4" w:space="0" w:color="auto"/>
              <w:bottom w:val="single" w:sz="4" w:space="0" w:color="auto"/>
              <w:right w:val="single" w:sz="4" w:space="0" w:color="auto"/>
            </w:tcBorders>
            <w:noWrap/>
            <w:vAlign w:val="center"/>
            <w:hideMark/>
          </w:tcPr>
          <w:p w:rsidR="008E3798" w:rsidRPr="004E0AEC" w:rsidRDefault="008E3798" w:rsidP="008D4F5B">
            <w:pPr>
              <w:jc w:val="both"/>
              <w:rPr>
                <w:rFonts w:cstheme="minorHAnsi"/>
                <w:color w:val="000000"/>
                <w:sz w:val="20"/>
                <w:szCs w:val="20"/>
              </w:rPr>
            </w:pPr>
            <w:r w:rsidRPr="004E0AEC">
              <w:rPr>
                <w:rFonts w:cstheme="minorHAnsi"/>
                <w:color w:val="000000"/>
                <w:sz w:val="20"/>
                <w:szCs w:val="20"/>
              </w:rPr>
              <w:t xml:space="preserve">IDCC : 650 </w:t>
            </w:r>
          </w:p>
          <w:p w:rsidR="00E217A6" w:rsidRPr="00A22B3F" w:rsidRDefault="00E217A6" w:rsidP="008D4F5B">
            <w:pPr>
              <w:jc w:val="both"/>
              <w:rPr>
                <w:rFonts w:cstheme="minorHAnsi"/>
                <w:color w:val="000000"/>
                <w:sz w:val="20"/>
                <w:szCs w:val="20"/>
              </w:rPr>
            </w:pPr>
            <w:r w:rsidRPr="00A22B3F">
              <w:rPr>
                <w:rFonts w:cstheme="minorHAnsi"/>
                <w:color w:val="000000"/>
                <w:sz w:val="20"/>
                <w:szCs w:val="20"/>
              </w:rPr>
              <w:t>JO : 3025 et 3109</w:t>
            </w:r>
          </w:p>
        </w:tc>
      </w:tr>
      <w:tr w:rsidR="00E217A6" w:rsidTr="00AB73F5">
        <w:trPr>
          <w:trHeight w:val="300"/>
        </w:trPr>
        <w:tc>
          <w:tcPr>
            <w:tcW w:w="6420" w:type="dxa"/>
            <w:tcBorders>
              <w:top w:val="single" w:sz="4" w:space="0" w:color="auto"/>
              <w:left w:val="single" w:sz="4" w:space="0" w:color="auto"/>
              <w:bottom w:val="single" w:sz="4" w:space="0" w:color="auto"/>
              <w:right w:val="single" w:sz="4" w:space="0" w:color="auto"/>
            </w:tcBorders>
            <w:noWrap/>
            <w:vAlign w:val="bottom"/>
            <w:hideMark/>
          </w:tcPr>
          <w:p w:rsidR="00E217A6" w:rsidRDefault="00E217A6" w:rsidP="008D4F5B">
            <w:pPr>
              <w:jc w:val="both"/>
              <w:rPr>
                <w:rFonts w:cstheme="minorHAnsi"/>
                <w:color w:val="000000"/>
                <w:sz w:val="20"/>
                <w:szCs w:val="20"/>
              </w:rPr>
            </w:pPr>
            <w:r>
              <w:rPr>
                <w:rFonts w:cstheme="minorHAnsi"/>
                <w:color w:val="000000"/>
                <w:sz w:val="20"/>
                <w:szCs w:val="20"/>
              </w:rPr>
              <w:t>- Ingénieurs et cadres de la Métallurgie</w:t>
            </w:r>
          </w:p>
        </w:tc>
        <w:tc>
          <w:tcPr>
            <w:tcW w:w="2667" w:type="dxa"/>
            <w:vMerge/>
            <w:tcBorders>
              <w:top w:val="single" w:sz="4" w:space="0" w:color="auto"/>
              <w:left w:val="single" w:sz="4" w:space="0" w:color="auto"/>
              <w:bottom w:val="single" w:sz="4" w:space="0" w:color="auto"/>
              <w:right w:val="single" w:sz="4" w:space="0" w:color="auto"/>
            </w:tcBorders>
            <w:vAlign w:val="center"/>
            <w:hideMark/>
          </w:tcPr>
          <w:p w:rsidR="00E217A6" w:rsidRPr="004E0AEC" w:rsidRDefault="00E217A6" w:rsidP="00BA5841">
            <w:pPr>
              <w:spacing w:after="0" w:line="240" w:lineRule="auto"/>
              <w:jc w:val="both"/>
              <w:rPr>
                <w:rFonts w:cstheme="minorHAnsi"/>
                <w:color w:val="000000"/>
                <w:sz w:val="20"/>
                <w:szCs w:val="20"/>
              </w:rPr>
            </w:pPr>
          </w:p>
        </w:tc>
      </w:tr>
      <w:tr w:rsidR="00E217A6" w:rsidTr="00AB73F5">
        <w:trPr>
          <w:trHeight w:val="300"/>
        </w:trPr>
        <w:tc>
          <w:tcPr>
            <w:tcW w:w="6420" w:type="dxa"/>
            <w:tcBorders>
              <w:top w:val="single" w:sz="4" w:space="0" w:color="auto"/>
              <w:left w:val="single" w:sz="4" w:space="0" w:color="auto"/>
              <w:bottom w:val="single" w:sz="4" w:space="0" w:color="auto"/>
              <w:right w:val="single" w:sz="4" w:space="0" w:color="auto"/>
            </w:tcBorders>
            <w:noWrap/>
            <w:vAlign w:val="bottom"/>
            <w:hideMark/>
          </w:tcPr>
          <w:p w:rsidR="00E217A6" w:rsidRDefault="00E217A6" w:rsidP="008D4F5B">
            <w:pPr>
              <w:jc w:val="both"/>
              <w:rPr>
                <w:rFonts w:cstheme="minorHAnsi"/>
                <w:color w:val="000000"/>
                <w:sz w:val="20"/>
                <w:szCs w:val="20"/>
              </w:rPr>
            </w:pPr>
            <w:r>
              <w:rPr>
                <w:rFonts w:cstheme="minorHAnsi"/>
                <w:color w:val="000000"/>
                <w:sz w:val="20"/>
                <w:szCs w:val="20"/>
              </w:rPr>
              <w:t>BUREAUX ETUDES (SYNTEC)</w:t>
            </w:r>
          </w:p>
        </w:tc>
        <w:tc>
          <w:tcPr>
            <w:tcW w:w="2667" w:type="dxa"/>
            <w:tcBorders>
              <w:top w:val="single" w:sz="4" w:space="0" w:color="auto"/>
              <w:left w:val="single" w:sz="4" w:space="0" w:color="auto"/>
              <w:bottom w:val="single" w:sz="4" w:space="0" w:color="auto"/>
              <w:right w:val="single" w:sz="4" w:space="0" w:color="auto"/>
            </w:tcBorders>
            <w:noWrap/>
            <w:vAlign w:val="bottom"/>
            <w:hideMark/>
          </w:tcPr>
          <w:p w:rsidR="00E217A6" w:rsidRPr="004E0AEC" w:rsidRDefault="00E217A6" w:rsidP="008D4F5B">
            <w:pPr>
              <w:jc w:val="both"/>
              <w:rPr>
                <w:rFonts w:cstheme="minorHAnsi"/>
                <w:color w:val="000000"/>
                <w:sz w:val="20"/>
                <w:szCs w:val="20"/>
              </w:rPr>
            </w:pPr>
            <w:r w:rsidRPr="004E0AEC">
              <w:rPr>
                <w:rFonts w:cstheme="minorHAnsi"/>
                <w:color w:val="000000"/>
                <w:sz w:val="20"/>
                <w:szCs w:val="20"/>
              </w:rPr>
              <w:t>IDCC : 1486</w:t>
            </w:r>
            <w:r w:rsidR="002B4121" w:rsidRPr="004E0AEC">
              <w:rPr>
                <w:rFonts w:cstheme="minorHAnsi"/>
                <w:color w:val="000000"/>
                <w:sz w:val="20"/>
                <w:szCs w:val="20"/>
              </w:rPr>
              <w:t>,</w:t>
            </w:r>
            <w:r w:rsidR="00BE0E9F" w:rsidRPr="004E0AEC">
              <w:rPr>
                <w:rFonts w:cstheme="minorHAnsi"/>
                <w:color w:val="000000"/>
                <w:sz w:val="20"/>
                <w:szCs w:val="20"/>
              </w:rPr>
              <w:t xml:space="preserve"> </w:t>
            </w:r>
            <w:r w:rsidR="00BE0E9F" w:rsidRPr="00BA5841">
              <w:rPr>
                <w:rFonts w:cstheme="minorHAnsi"/>
                <w:color w:val="000000"/>
                <w:sz w:val="20"/>
                <w:szCs w:val="20"/>
              </w:rPr>
              <w:t>JO : 3018</w:t>
            </w:r>
          </w:p>
        </w:tc>
      </w:tr>
      <w:tr w:rsidR="00E217A6" w:rsidTr="00AB73F5">
        <w:trPr>
          <w:trHeight w:val="300"/>
        </w:trPr>
        <w:tc>
          <w:tcPr>
            <w:tcW w:w="6420" w:type="dxa"/>
            <w:tcBorders>
              <w:top w:val="single" w:sz="4" w:space="0" w:color="auto"/>
              <w:left w:val="single" w:sz="4" w:space="0" w:color="auto"/>
              <w:bottom w:val="single" w:sz="4" w:space="0" w:color="auto"/>
              <w:right w:val="single" w:sz="4" w:space="0" w:color="auto"/>
            </w:tcBorders>
            <w:noWrap/>
            <w:vAlign w:val="bottom"/>
            <w:hideMark/>
          </w:tcPr>
          <w:p w:rsidR="00E217A6" w:rsidRDefault="00E217A6" w:rsidP="008D4F5B">
            <w:pPr>
              <w:jc w:val="both"/>
              <w:rPr>
                <w:rFonts w:cstheme="minorHAnsi"/>
                <w:color w:val="000000"/>
                <w:sz w:val="20"/>
                <w:szCs w:val="20"/>
              </w:rPr>
            </w:pPr>
            <w:r>
              <w:rPr>
                <w:rFonts w:cstheme="minorHAnsi"/>
                <w:color w:val="000000"/>
                <w:sz w:val="20"/>
                <w:szCs w:val="20"/>
              </w:rPr>
              <w:t>IMMOBILIER</w:t>
            </w:r>
          </w:p>
        </w:tc>
        <w:tc>
          <w:tcPr>
            <w:tcW w:w="2667" w:type="dxa"/>
            <w:tcBorders>
              <w:top w:val="single" w:sz="4" w:space="0" w:color="auto"/>
              <w:left w:val="single" w:sz="4" w:space="0" w:color="auto"/>
              <w:bottom w:val="single" w:sz="4" w:space="0" w:color="auto"/>
              <w:right w:val="single" w:sz="4" w:space="0" w:color="auto"/>
            </w:tcBorders>
            <w:noWrap/>
            <w:vAlign w:val="bottom"/>
            <w:hideMark/>
          </w:tcPr>
          <w:p w:rsidR="00E217A6" w:rsidRPr="00A22B3F" w:rsidRDefault="00E217A6" w:rsidP="008D4F5B">
            <w:pPr>
              <w:jc w:val="both"/>
              <w:rPr>
                <w:rFonts w:cstheme="minorHAnsi"/>
                <w:color w:val="000000"/>
                <w:sz w:val="20"/>
                <w:szCs w:val="20"/>
              </w:rPr>
            </w:pPr>
            <w:r w:rsidRPr="004E0AEC">
              <w:rPr>
                <w:rFonts w:cstheme="minorHAnsi"/>
                <w:color w:val="000000"/>
                <w:sz w:val="20"/>
                <w:szCs w:val="20"/>
              </w:rPr>
              <w:t>IDCC : 1527</w:t>
            </w:r>
            <w:r w:rsidR="002B4121" w:rsidRPr="004E0AEC">
              <w:rPr>
                <w:rFonts w:cstheme="minorHAnsi"/>
                <w:color w:val="000000"/>
                <w:sz w:val="20"/>
                <w:szCs w:val="20"/>
              </w:rPr>
              <w:t>,</w:t>
            </w:r>
            <w:r w:rsidRPr="004E0AEC">
              <w:rPr>
                <w:rFonts w:cstheme="minorHAnsi"/>
                <w:color w:val="000000"/>
                <w:sz w:val="20"/>
                <w:szCs w:val="20"/>
              </w:rPr>
              <w:t xml:space="preserve"> JO : 3090</w:t>
            </w:r>
          </w:p>
        </w:tc>
      </w:tr>
      <w:tr w:rsidR="00E217A6" w:rsidTr="00AB73F5">
        <w:trPr>
          <w:trHeight w:val="300"/>
        </w:trPr>
        <w:tc>
          <w:tcPr>
            <w:tcW w:w="6420" w:type="dxa"/>
            <w:tcBorders>
              <w:top w:val="single" w:sz="4" w:space="0" w:color="auto"/>
              <w:left w:val="single" w:sz="4" w:space="0" w:color="auto"/>
              <w:bottom w:val="single" w:sz="4" w:space="0" w:color="auto"/>
              <w:right w:val="single" w:sz="4" w:space="0" w:color="auto"/>
            </w:tcBorders>
            <w:noWrap/>
            <w:vAlign w:val="bottom"/>
            <w:hideMark/>
          </w:tcPr>
          <w:p w:rsidR="00E217A6" w:rsidRDefault="00E217A6" w:rsidP="008D4F5B">
            <w:pPr>
              <w:jc w:val="both"/>
              <w:rPr>
                <w:rFonts w:cstheme="minorHAnsi"/>
                <w:color w:val="000000"/>
                <w:sz w:val="20"/>
                <w:szCs w:val="20"/>
              </w:rPr>
            </w:pPr>
            <w:r>
              <w:rPr>
                <w:rFonts w:cstheme="minorHAnsi"/>
                <w:color w:val="000000"/>
                <w:sz w:val="20"/>
                <w:szCs w:val="20"/>
              </w:rPr>
              <w:t>CABINETS MEDICAUX</w:t>
            </w:r>
          </w:p>
        </w:tc>
        <w:tc>
          <w:tcPr>
            <w:tcW w:w="2667" w:type="dxa"/>
            <w:tcBorders>
              <w:top w:val="single" w:sz="4" w:space="0" w:color="auto"/>
              <w:left w:val="single" w:sz="4" w:space="0" w:color="auto"/>
              <w:bottom w:val="single" w:sz="4" w:space="0" w:color="auto"/>
              <w:right w:val="single" w:sz="4" w:space="0" w:color="auto"/>
            </w:tcBorders>
            <w:noWrap/>
            <w:vAlign w:val="bottom"/>
            <w:hideMark/>
          </w:tcPr>
          <w:p w:rsidR="00E217A6" w:rsidRPr="00A22B3F" w:rsidRDefault="008E3798" w:rsidP="008D4F5B">
            <w:pPr>
              <w:jc w:val="both"/>
              <w:rPr>
                <w:rFonts w:cstheme="minorHAnsi"/>
                <w:color w:val="000000"/>
                <w:sz w:val="20"/>
                <w:szCs w:val="20"/>
              </w:rPr>
            </w:pPr>
            <w:r w:rsidRPr="004E0AEC">
              <w:rPr>
                <w:rFonts w:cstheme="minorHAnsi"/>
                <w:color w:val="000000"/>
                <w:sz w:val="20"/>
                <w:szCs w:val="20"/>
              </w:rPr>
              <w:t>IDCC : 1147</w:t>
            </w:r>
            <w:r w:rsidR="002B4121" w:rsidRPr="004E0AEC">
              <w:rPr>
                <w:rFonts w:cstheme="minorHAnsi"/>
                <w:color w:val="000000"/>
                <w:sz w:val="20"/>
                <w:szCs w:val="20"/>
              </w:rPr>
              <w:t>,</w:t>
            </w:r>
            <w:r w:rsidRPr="004E0AEC">
              <w:rPr>
                <w:rFonts w:cstheme="minorHAnsi"/>
                <w:color w:val="000000"/>
                <w:sz w:val="20"/>
                <w:szCs w:val="20"/>
              </w:rPr>
              <w:t xml:space="preserve"> </w:t>
            </w:r>
            <w:r w:rsidR="00E217A6" w:rsidRPr="00A22B3F">
              <w:rPr>
                <w:rFonts w:cstheme="minorHAnsi"/>
                <w:color w:val="000000"/>
                <w:sz w:val="20"/>
                <w:szCs w:val="20"/>
              </w:rPr>
              <w:t>JO : 3168</w:t>
            </w:r>
          </w:p>
        </w:tc>
      </w:tr>
      <w:tr w:rsidR="00E217A6" w:rsidTr="00AB73F5">
        <w:trPr>
          <w:trHeight w:val="300"/>
        </w:trPr>
        <w:tc>
          <w:tcPr>
            <w:tcW w:w="6420" w:type="dxa"/>
            <w:tcBorders>
              <w:top w:val="single" w:sz="4" w:space="0" w:color="auto"/>
              <w:left w:val="single" w:sz="4" w:space="0" w:color="auto"/>
              <w:bottom w:val="single" w:sz="4" w:space="0" w:color="auto"/>
              <w:right w:val="single" w:sz="4" w:space="0" w:color="auto"/>
            </w:tcBorders>
            <w:noWrap/>
            <w:vAlign w:val="bottom"/>
            <w:hideMark/>
          </w:tcPr>
          <w:p w:rsidR="00E217A6" w:rsidRDefault="00E217A6" w:rsidP="008D4F5B">
            <w:pPr>
              <w:jc w:val="both"/>
              <w:rPr>
                <w:rFonts w:cstheme="minorHAnsi"/>
                <w:color w:val="000000"/>
                <w:sz w:val="20"/>
                <w:szCs w:val="20"/>
              </w:rPr>
            </w:pPr>
            <w:r>
              <w:rPr>
                <w:rFonts w:cstheme="minorHAnsi"/>
                <w:color w:val="000000"/>
                <w:sz w:val="20"/>
                <w:szCs w:val="20"/>
              </w:rPr>
              <w:t>COMMERCE DE GROS</w:t>
            </w:r>
          </w:p>
        </w:tc>
        <w:tc>
          <w:tcPr>
            <w:tcW w:w="2667" w:type="dxa"/>
            <w:tcBorders>
              <w:top w:val="single" w:sz="4" w:space="0" w:color="auto"/>
              <w:left w:val="single" w:sz="4" w:space="0" w:color="auto"/>
              <w:bottom w:val="single" w:sz="4" w:space="0" w:color="auto"/>
              <w:right w:val="single" w:sz="4" w:space="0" w:color="auto"/>
            </w:tcBorders>
            <w:noWrap/>
            <w:vAlign w:val="bottom"/>
            <w:hideMark/>
          </w:tcPr>
          <w:p w:rsidR="00E217A6" w:rsidRPr="00A22B3F" w:rsidRDefault="00E217A6" w:rsidP="008D4F5B">
            <w:pPr>
              <w:jc w:val="both"/>
              <w:rPr>
                <w:rFonts w:cstheme="minorHAnsi"/>
                <w:color w:val="000000"/>
                <w:sz w:val="20"/>
                <w:szCs w:val="20"/>
              </w:rPr>
            </w:pPr>
            <w:r w:rsidRPr="004E0AEC">
              <w:rPr>
                <w:rFonts w:cstheme="minorHAnsi"/>
                <w:color w:val="000000"/>
                <w:sz w:val="20"/>
                <w:szCs w:val="20"/>
              </w:rPr>
              <w:t>IDCC : 573</w:t>
            </w:r>
            <w:r w:rsidR="002B4121" w:rsidRPr="004E0AEC">
              <w:rPr>
                <w:rFonts w:cstheme="minorHAnsi"/>
                <w:color w:val="000000"/>
                <w:sz w:val="20"/>
                <w:szCs w:val="20"/>
              </w:rPr>
              <w:t>,</w:t>
            </w:r>
            <w:r w:rsidR="00BE0E9F" w:rsidRPr="004E0AEC">
              <w:rPr>
                <w:rFonts w:cstheme="minorHAnsi"/>
                <w:color w:val="000000"/>
                <w:sz w:val="20"/>
                <w:szCs w:val="20"/>
              </w:rPr>
              <w:t xml:space="preserve"> JO : 3044</w:t>
            </w:r>
          </w:p>
        </w:tc>
      </w:tr>
      <w:tr w:rsidR="00E217A6" w:rsidTr="00AB73F5">
        <w:trPr>
          <w:trHeight w:val="300"/>
        </w:trPr>
        <w:tc>
          <w:tcPr>
            <w:tcW w:w="6420" w:type="dxa"/>
            <w:tcBorders>
              <w:top w:val="single" w:sz="4" w:space="0" w:color="auto"/>
              <w:left w:val="single" w:sz="4" w:space="0" w:color="auto"/>
              <w:bottom w:val="single" w:sz="4" w:space="0" w:color="auto"/>
              <w:right w:val="single" w:sz="4" w:space="0" w:color="auto"/>
            </w:tcBorders>
            <w:noWrap/>
            <w:vAlign w:val="bottom"/>
            <w:hideMark/>
          </w:tcPr>
          <w:p w:rsidR="00E217A6" w:rsidRDefault="00E217A6" w:rsidP="008D4F5B">
            <w:pPr>
              <w:jc w:val="both"/>
              <w:rPr>
                <w:rFonts w:cstheme="minorHAnsi"/>
                <w:color w:val="000000"/>
                <w:sz w:val="20"/>
                <w:szCs w:val="20"/>
              </w:rPr>
            </w:pPr>
            <w:r>
              <w:rPr>
                <w:rFonts w:cstheme="minorHAnsi"/>
                <w:color w:val="000000"/>
                <w:sz w:val="20"/>
                <w:szCs w:val="20"/>
              </w:rPr>
              <w:t>COMMERCE DE DETAIL ET DE GROS A PREDOMINANCE ALIMENTAIRE</w:t>
            </w:r>
          </w:p>
        </w:tc>
        <w:tc>
          <w:tcPr>
            <w:tcW w:w="2667" w:type="dxa"/>
            <w:tcBorders>
              <w:top w:val="single" w:sz="4" w:space="0" w:color="auto"/>
              <w:left w:val="single" w:sz="4" w:space="0" w:color="auto"/>
              <w:bottom w:val="single" w:sz="4" w:space="0" w:color="auto"/>
              <w:right w:val="single" w:sz="4" w:space="0" w:color="auto"/>
            </w:tcBorders>
            <w:noWrap/>
            <w:vAlign w:val="bottom"/>
            <w:hideMark/>
          </w:tcPr>
          <w:p w:rsidR="00E217A6" w:rsidRPr="00A22B3F" w:rsidRDefault="00E217A6" w:rsidP="008D4F5B">
            <w:pPr>
              <w:jc w:val="both"/>
              <w:rPr>
                <w:rFonts w:cstheme="minorHAnsi"/>
                <w:color w:val="000000"/>
                <w:sz w:val="20"/>
                <w:szCs w:val="20"/>
              </w:rPr>
            </w:pPr>
            <w:r w:rsidRPr="004E0AEC">
              <w:rPr>
                <w:rFonts w:cstheme="minorHAnsi"/>
                <w:color w:val="000000"/>
                <w:sz w:val="20"/>
                <w:szCs w:val="20"/>
              </w:rPr>
              <w:t>IDCC : 2216</w:t>
            </w:r>
            <w:r w:rsidR="002B4121" w:rsidRPr="004E0AEC">
              <w:rPr>
                <w:rFonts w:cstheme="minorHAnsi"/>
                <w:color w:val="000000"/>
                <w:sz w:val="20"/>
                <w:szCs w:val="20"/>
              </w:rPr>
              <w:t>,</w:t>
            </w:r>
            <w:r w:rsidR="00BE0E9F" w:rsidRPr="004E0AEC">
              <w:rPr>
                <w:rFonts w:cstheme="minorHAnsi"/>
                <w:color w:val="000000"/>
                <w:sz w:val="20"/>
                <w:szCs w:val="20"/>
              </w:rPr>
              <w:t xml:space="preserve"> JO : 3305</w:t>
            </w:r>
          </w:p>
        </w:tc>
      </w:tr>
      <w:tr w:rsidR="00E217A6" w:rsidTr="00AB73F5">
        <w:trPr>
          <w:trHeight w:val="300"/>
        </w:trPr>
        <w:tc>
          <w:tcPr>
            <w:tcW w:w="6420" w:type="dxa"/>
            <w:tcBorders>
              <w:top w:val="single" w:sz="4" w:space="0" w:color="auto"/>
              <w:left w:val="single" w:sz="4" w:space="0" w:color="auto"/>
              <w:bottom w:val="single" w:sz="4" w:space="0" w:color="auto"/>
              <w:right w:val="single" w:sz="4" w:space="0" w:color="auto"/>
            </w:tcBorders>
            <w:noWrap/>
            <w:vAlign w:val="bottom"/>
            <w:hideMark/>
          </w:tcPr>
          <w:p w:rsidR="00E217A6" w:rsidRDefault="00E217A6" w:rsidP="008D4F5B">
            <w:pPr>
              <w:jc w:val="both"/>
              <w:rPr>
                <w:rFonts w:cstheme="minorHAnsi"/>
                <w:color w:val="000000"/>
                <w:sz w:val="20"/>
                <w:szCs w:val="20"/>
              </w:rPr>
            </w:pPr>
            <w:r>
              <w:rPr>
                <w:rFonts w:cstheme="minorHAnsi"/>
                <w:color w:val="000000"/>
                <w:sz w:val="20"/>
                <w:szCs w:val="20"/>
              </w:rPr>
              <w:t>TRAVAUX PUBLICS ACCORDS NATIONAUX</w:t>
            </w:r>
          </w:p>
        </w:tc>
        <w:tc>
          <w:tcPr>
            <w:tcW w:w="2667" w:type="dxa"/>
            <w:tcBorders>
              <w:top w:val="single" w:sz="4" w:space="0" w:color="auto"/>
              <w:left w:val="single" w:sz="4" w:space="0" w:color="auto"/>
              <w:bottom w:val="single" w:sz="4" w:space="0" w:color="auto"/>
              <w:right w:val="single" w:sz="4" w:space="0" w:color="auto"/>
            </w:tcBorders>
            <w:noWrap/>
            <w:vAlign w:val="bottom"/>
            <w:hideMark/>
          </w:tcPr>
          <w:p w:rsidR="00E217A6" w:rsidRPr="004E0AEC" w:rsidRDefault="00E217A6" w:rsidP="008D4F5B">
            <w:pPr>
              <w:jc w:val="both"/>
              <w:rPr>
                <w:rFonts w:cstheme="minorHAnsi"/>
                <w:color w:val="000000"/>
                <w:sz w:val="20"/>
                <w:szCs w:val="20"/>
              </w:rPr>
            </w:pPr>
            <w:r w:rsidRPr="004E0AEC">
              <w:rPr>
                <w:rFonts w:cstheme="minorHAnsi"/>
                <w:color w:val="000000"/>
                <w:sz w:val="20"/>
                <w:szCs w:val="20"/>
              </w:rPr>
              <w:t> </w:t>
            </w:r>
          </w:p>
        </w:tc>
      </w:tr>
      <w:tr w:rsidR="00E217A6" w:rsidTr="00AB73F5">
        <w:trPr>
          <w:trHeight w:val="300"/>
        </w:trPr>
        <w:tc>
          <w:tcPr>
            <w:tcW w:w="6420" w:type="dxa"/>
            <w:tcBorders>
              <w:top w:val="single" w:sz="4" w:space="0" w:color="auto"/>
              <w:left w:val="single" w:sz="4" w:space="0" w:color="auto"/>
              <w:bottom w:val="single" w:sz="4" w:space="0" w:color="auto"/>
              <w:right w:val="single" w:sz="4" w:space="0" w:color="auto"/>
            </w:tcBorders>
            <w:noWrap/>
            <w:vAlign w:val="center"/>
            <w:hideMark/>
          </w:tcPr>
          <w:p w:rsidR="00E217A6" w:rsidRDefault="00E217A6" w:rsidP="008D4F5B">
            <w:pPr>
              <w:jc w:val="both"/>
              <w:rPr>
                <w:rFonts w:cstheme="minorHAnsi"/>
                <w:color w:val="000000"/>
                <w:sz w:val="20"/>
                <w:szCs w:val="20"/>
              </w:rPr>
            </w:pPr>
            <w:r>
              <w:rPr>
                <w:rFonts w:cstheme="minorHAnsi"/>
                <w:color w:val="000000"/>
                <w:sz w:val="20"/>
                <w:szCs w:val="20"/>
              </w:rPr>
              <w:t>Ouvriers</w:t>
            </w:r>
          </w:p>
        </w:tc>
        <w:tc>
          <w:tcPr>
            <w:tcW w:w="2667" w:type="dxa"/>
            <w:vMerge w:val="restart"/>
            <w:tcBorders>
              <w:top w:val="single" w:sz="4" w:space="0" w:color="auto"/>
              <w:left w:val="single" w:sz="4" w:space="0" w:color="auto"/>
              <w:bottom w:val="single" w:sz="4" w:space="0" w:color="auto"/>
              <w:right w:val="single" w:sz="4" w:space="0" w:color="auto"/>
            </w:tcBorders>
            <w:noWrap/>
            <w:vAlign w:val="center"/>
            <w:hideMark/>
          </w:tcPr>
          <w:p w:rsidR="00E217A6" w:rsidRPr="004E0AEC" w:rsidRDefault="002B4121" w:rsidP="008D4F5B">
            <w:pPr>
              <w:jc w:val="both"/>
              <w:rPr>
                <w:rFonts w:cstheme="minorHAnsi"/>
                <w:color w:val="000000"/>
                <w:sz w:val="20"/>
                <w:szCs w:val="20"/>
              </w:rPr>
            </w:pPr>
            <w:r w:rsidRPr="004E0AEC">
              <w:rPr>
                <w:rFonts w:cstheme="minorHAnsi"/>
                <w:color w:val="000000"/>
                <w:sz w:val="20"/>
                <w:szCs w:val="20"/>
              </w:rPr>
              <w:t xml:space="preserve">IDCC : 1702, 2614, </w:t>
            </w:r>
            <w:r w:rsidR="00E217A6" w:rsidRPr="004E0AEC">
              <w:rPr>
                <w:rFonts w:cstheme="minorHAnsi"/>
                <w:color w:val="000000"/>
                <w:sz w:val="20"/>
                <w:szCs w:val="20"/>
              </w:rPr>
              <w:t>2409</w:t>
            </w:r>
          </w:p>
        </w:tc>
      </w:tr>
      <w:tr w:rsidR="00E217A6" w:rsidTr="00AB73F5">
        <w:trPr>
          <w:trHeight w:val="300"/>
        </w:trPr>
        <w:tc>
          <w:tcPr>
            <w:tcW w:w="6420" w:type="dxa"/>
            <w:tcBorders>
              <w:top w:val="single" w:sz="4" w:space="0" w:color="auto"/>
              <w:left w:val="single" w:sz="4" w:space="0" w:color="auto"/>
              <w:bottom w:val="single" w:sz="4" w:space="0" w:color="auto"/>
              <w:right w:val="single" w:sz="4" w:space="0" w:color="auto"/>
            </w:tcBorders>
            <w:noWrap/>
            <w:vAlign w:val="center"/>
            <w:hideMark/>
          </w:tcPr>
          <w:p w:rsidR="00E217A6" w:rsidRDefault="00E217A6" w:rsidP="008D4F5B">
            <w:pPr>
              <w:jc w:val="both"/>
              <w:rPr>
                <w:rFonts w:cstheme="minorHAnsi"/>
                <w:color w:val="000000"/>
                <w:sz w:val="20"/>
                <w:szCs w:val="20"/>
              </w:rPr>
            </w:pPr>
            <w:r>
              <w:rPr>
                <w:rFonts w:cstheme="minorHAnsi"/>
                <w:color w:val="000000"/>
                <w:sz w:val="20"/>
                <w:szCs w:val="20"/>
              </w:rPr>
              <w:t>ETAM</w:t>
            </w:r>
          </w:p>
        </w:tc>
        <w:tc>
          <w:tcPr>
            <w:tcW w:w="2667" w:type="dxa"/>
            <w:vMerge/>
            <w:tcBorders>
              <w:top w:val="single" w:sz="4" w:space="0" w:color="auto"/>
              <w:left w:val="single" w:sz="4" w:space="0" w:color="auto"/>
              <w:bottom w:val="single" w:sz="4" w:space="0" w:color="auto"/>
              <w:right w:val="single" w:sz="4" w:space="0" w:color="auto"/>
            </w:tcBorders>
            <w:vAlign w:val="center"/>
            <w:hideMark/>
          </w:tcPr>
          <w:p w:rsidR="00E217A6" w:rsidRPr="004E0AEC" w:rsidRDefault="00E217A6" w:rsidP="00BA5841">
            <w:pPr>
              <w:spacing w:after="0" w:line="240" w:lineRule="auto"/>
              <w:jc w:val="both"/>
              <w:rPr>
                <w:rFonts w:cstheme="minorHAnsi"/>
                <w:color w:val="000000"/>
                <w:sz w:val="20"/>
                <w:szCs w:val="20"/>
              </w:rPr>
            </w:pPr>
          </w:p>
        </w:tc>
      </w:tr>
      <w:tr w:rsidR="00A03DE7" w:rsidTr="00AB73F5">
        <w:trPr>
          <w:trHeight w:val="300"/>
        </w:trPr>
        <w:tc>
          <w:tcPr>
            <w:tcW w:w="6420" w:type="dxa"/>
            <w:tcBorders>
              <w:top w:val="single" w:sz="4" w:space="0" w:color="auto"/>
              <w:left w:val="single" w:sz="4" w:space="0" w:color="auto"/>
              <w:bottom w:val="single" w:sz="4" w:space="0" w:color="auto"/>
              <w:right w:val="single" w:sz="4" w:space="0" w:color="auto"/>
            </w:tcBorders>
            <w:noWrap/>
            <w:vAlign w:val="center"/>
          </w:tcPr>
          <w:p w:rsidR="00A03DE7" w:rsidRDefault="00A03DE7" w:rsidP="008D4F5B">
            <w:pPr>
              <w:jc w:val="both"/>
              <w:rPr>
                <w:rFonts w:cstheme="minorHAnsi"/>
                <w:color w:val="000000"/>
                <w:sz w:val="20"/>
                <w:szCs w:val="20"/>
              </w:rPr>
            </w:pPr>
            <w:r>
              <w:rPr>
                <w:rFonts w:cstheme="minorHAnsi"/>
                <w:color w:val="000000"/>
                <w:sz w:val="20"/>
                <w:szCs w:val="20"/>
              </w:rPr>
              <w:t xml:space="preserve">Cadres </w:t>
            </w:r>
          </w:p>
        </w:tc>
        <w:tc>
          <w:tcPr>
            <w:tcW w:w="2667" w:type="dxa"/>
            <w:tcBorders>
              <w:top w:val="single" w:sz="4" w:space="0" w:color="auto"/>
              <w:left w:val="single" w:sz="4" w:space="0" w:color="auto"/>
              <w:bottom w:val="single" w:sz="4" w:space="0" w:color="auto"/>
              <w:right w:val="single" w:sz="4" w:space="0" w:color="auto"/>
            </w:tcBorders>
            <w:vAlign w:val="center"/>
          </w:tcPr>
          <w:p w:rsidR="002A13F0" w:rsidRDefault="002A13F0" w:rsidP="00BA5841">
            <w:pPr>
              <w:spacing w:after="0" w:line="240" w:lineRule="auto"/>
              <w:jc w:val="both"/>
              <w:rPr>
                <w:rFonts w:cstheme="minorHAnsi"/>
                <w:color w:val="000000"/>
                <w:sz w:val="20"/>
                <w:szCs w:val="20"/>
              </w:rPr>
            </w:pPr>
            <w:r>
              <w:rPr>
                <w:rFonts w:cstheme="minorHAnsi"/>
                <w:color w:val="000000"/>
                <w:sz w:val="20"/>
                <w:szCs w:val="20"/>
              </w:rPr>
              <w:t>IDCC : 2409, JO : 3005</w:t>
            </w:r>
          </w:p>
          <w:p w:rsidR="00A03DE7" w:rsidRPr="004E0AEC" w:rsidRDefault="002A13F0" w:rsidP="00BA5841">
            <w:pPr>
              <w:spacing w:after="0" w:line="240" w:lineRule="auto"/>
              <w:jc w:val="both"/>
              <w:rPr>
                <w:rFonts w:cstheme="minorHAnsi"/>
                <w:color w:val="000000"/>
                <w:sz w:val="20"/>
                <w:szCs w:val="20"/>
              </w:rPr>
            </w:pPr>
            <w:r>
              <w:rPr>
                <w:rFonts w:cstheme="minorHAnsi"/>
                <w:color w:val="000000"/>
                <w:sz w:val="20"/>
                <w:szCs w:val="20"/>
              </w:rPr>
              <w:t>Dispositions exclusivement non étendues à ce jour (seuls les éléments gérés dans le périmètre des dispositions non étendues sont apportées</w:t>
            </w:r>
          </w:p>
        </w:tc>
      </w:tr>
      <w:tr w:rsidR="00E217A6" w:rsidTr="00AB73F5">
        <w:trPr>
          <w:trHeight w:val="300"/>
        </w:trPr>
        <w:tc>
          <w:tcPr>
            <w:tcW w:w="6420" w:type="dxa"/>
            <w:tcBorders>
              <w:top w:val="single" w:sz="4" w:space="0" w:color="auto"/>
              <w:left w:val="single" w:sz="4" w:space="0" w:color="auto"/>
              <w:bottom w:val="single" w:sz="4" w:space="0" w:color="auto"/>
              <w:right w:val="single" w:sz="4" w:space="0" w:color="auto"/>
            </w:tcBorders>
            <w:noWrap/>
            <w:vAlign w:val="bottom"/>
            <w:hideMark/>
          </w:tcPr>
          <w:p w:rsidR="00E217A6" w:rsidRDefault="00E217A6" w:rsidP="008D4F5B">
            <w:pPr>
              <w:jc w:val="both"/>
              <w:rPr>
                <w:rFonts w:cstheme="minorHAnsi"/>
                <w:color w:val="000000"/>
                <w:sz w:val="20"/>
                <w:szCs w:val="20"/>
              </w:rPr>
            </w:pPr>
            <w:r>
              <w:rPr>
                <w:rFonts w:cstheme="minorHAnsi"/>
                <w:color w:val="000000"/>
                <w:sz w:val="20"/>
                <w:szCs w:val="20"/>
              </w:rPr>
              <w:t>BOULANGERIE ARTISANALE</w:t>
            </w:r>
          </w:p>
        </w:tc>
        <w:tc>
          <w:tcPr>
            <w:tcW w:w="2667" w:type="dxa"/>
            <w:tcBorders>
              <w:top w:val="single" w:sz="4" w:space="0" w:color="auto"/>
              <w:left w:val="single" w:sz="4" w:space="0" w:color="auto"/>
              <w:bottom w:val="single" w:sz="4" w:space="0" w:color="auto"/>
              <w:right w:val="single" w:sz="4" w:space="0" w:color="auto"/>
            </w:tcBorders>
            <w:noWrap/>
            <w:vAlign w:val="bottom"/>
            <w:hideMark/>
          </w:tcPr>
          <w:p w:rsidR="00E217A6" w:rsidRPr="004E0AEC" w:rsidRDefault="00E217A6" w:rsidP="008D4F5B">
            <w:pPr>
              <w:jc w:val="both"/>
              <w:rPr>
                <w:rFonts w:cstheme="minorHAnsi"/>
                <w:color w:val="000000"/>
                <w:sz w:val="20"/>
                <w:szCs w:val="20"/>
              </w:rPr>
            </w:pPr>
            <w:r w:rsidRPr="004E0AEC">
              <w:rPr>
                <w:rFonts w:cstheme="minorHAnsi"/>
                <w:color w:val="000000"/>
                <w:sz w:val="20"/>
                <w:szCs w:val="20"/>
              </w:rPr>
              <w:t>IDCC : 843</w:t>
            </w:r>
            <w:r w:rsidR="002B4121" w:rsidRPr="004E0AEC">
              <w:rPr>
                <w:rFonts w:cstheme="minorHAnsi"/>
                <w:color w:val="000000"/>
                <w:sz w:val="20"/>
                <w:szCs w:val="20"/>
              </w:rPr>
              <w:t>,</w:t>
            </w:r>
            <w:r w:rsidR="00DC4B98" w:rsidRPr="00A22B3F">
              <w:rPr>
                <w:rFonts w:cstheme="minorHAnsi"/>
                <w:color w:val="000000"/>
                <w:sz w:val="20"/>
                <w:szCs w:val="20"/>
              </w:rPr>
              <w:t xml:space="preserve"> </w:t>
            </w:r>
            <w:r w:rsidR="00DC4B98" w:rsidRPr="00BA5841">
              <w:rPr>
                <w:rFonts w:cstheme="minorHAnsi"/>
                <w:color w:val="000000"/>
                <w:sz w:val="20"/>
                <w:szCs w:val="20"/>
              </w:rPr>
              <w:t>JO : 3117</w:t>
            </w:r>
          </w:p>
        </w:tc>
      </w:tr>
      <w:tr w:rsidR="00E217A6" w:rsidTr="00AB73F5">
        <w:trPr>
          <w:trHeight w:val="300"/>
        </w:trPr>
        <w:tc>
          <w:tcPr>
            <w:tcW w:w="6420" w:type="dxa"/>
            <w:tcBorders>
              <w:top w:val="single" w:sz="4" w:space="0" w:color="auto"/>
              <w:left w:val="single" w:sz="4" w:space="0" w:color="auto"/>
              <w:bottom w:val="single" w:sz="4" w:space="0" w:color="auto"/>
              <w:right w:val="single" w:sz="4" w:space="0" w:color="auto"/>
            </w:tcBorders>
            <w:noWrap/>
            <w:vAlign w:val="bottom"/>
            <w:hideMark/>
          </w:tcPr>
          <w:p w:rsidR="00E217A6" w:rsidRDefault="00E217A6" w:rsidP="008D4F5B">
            <w:pPr>
              <w:jc w:val="both"/>
              <w:rPr>
                <w:rFonts w:cstheme="minorHAnsi"/>
                <w:color w:val="000000"/>
                <w:sz w:val="20"/>
                <w:szCs w:val="20"/>
              </w:rPr>
            </w:pPr>
            <w:r>
              <w:rPr>
                <w:rFonts w:cstheme="minorHAnsi"/>
                <w:color w:val="000000"/>
                <w:sz w:val="20"/>
                <w:szCs w:val="20"/>
              </w:rPr>
              <w:t>COIFFURE</w:t>
            </w:r>
          </w:p>
        </w:tc>
        <w:tc>
          <w:tcPr>
            <w:tcW w:w="2667" w:type="dxa"/>
            <w:tcBorders>
              <w:top w:val="single" w:sz="4" w:space="0" w:color="auto"/>
              <w:left w:val="single" w:sz="4" w:space="0" w:color="auto"/>
              <w:bottom w:val="single" w:sz="4" w:space="0" w:color="auto"/>
              <w:right w:val="single" w:sz="4" w:space="0" w:color="auto"/>
            </w:tcBorders>
            <w:noWrap/>
            <w:vAlign w:val="bottom"/>
            <w:hideMark/>
          </w:tcPr>
          <w:p w:rsidR="00E217A6" w:rsidRPr="004E0AEC" w:rsidRDefault="00E217A6" w:rsidP="008D4F5B">
            <w:pPr>
              <w:jc w:val="both"/>
              <w:rPr>
                <w:rFonts w:cstheme="minorHAnsi"/>
                <w:color w:val="000000"/>
                <w:sz w:val="20"/>
                <w:szCs w:val="20"/>
              </w:rPr>
            </w:pPr>
            <w:r w:rsidRPr="004E0AEC">
              <w:rPr>
                <w:rFonts w:cstheme="minorHAnsi"/>
                <w:color w:val="000000"/>
                <w:sz w:val="20"/>
                <w:szCs w:val="20"/>
              </w:rPr>
              <w:t>IDCC 2596</w:t>
            </w:r>
            <w:r w:rsidR="002B4121" w:rsidRPr="004E0AEC">
              <w:rPr>
                <w:rFonts w:cstheme="minorHAnsi"/>
                <w:color w:val="000000"/>
                <w:sz w:val="20"/>
                <w:szCs w:val="20"/>
              </w:rPr>
              <w:t>,</w:t>
            </w:r>
            <w:r w:rsidR="00DC4B98" w:rsidRPr="004E0AEC">
              <w:rPr>
                <w:rFonts w:cstheme="minorHAnsi"/>
                <w:color w:val="000000"/>
                <w:sz w:val="20"/>
                <w:szCs w:val="20"/>
              </w:rPr>
              <w:t xml:space="preserve"> </w:t>
            </w:r>
            <w:r w:rsidR="00DC4B98" w:rsidRPr="00BA5841">
              <w:rPr>
                <w:rFonts w:cstheme="minorHAnsi"/>
                <w:color w:val="000000"/>
                <w:sz w:val="20"/>
                <w:szCs w:val="20"/>
              </w:rPr>
              <w:t>JO : 3159</w:t>
            </w:r>
          </w:p>
        </w:tc>
      </w:tr>
      <w:tr w:rsidR="00E217A6" w:rsidTr="00AB73F5">
        <w:trPr>
          <w:trHeight w:val="300"/>
        </w:trPr>
        <w:tc>
          <w:tcPr>
            <w:tcW w:w="6420" w:type="dxa"/>
            <w:tcBorders>
              <w:top w:val="single" w:sz="4" w:space="0" w:color="auto"/>
              <w:left w:val="single" w:sz="4" w:space="0" w:color="auto"/>
              <w:bottom w:val="single" w:sz="4" w:space="0" w:color="auto"/>
              <w:right w:val="single" w:sz="4" w:space="0" w:color="auto"/>
            </w:tcBorders>
            <w:noWrap/>
            <w:vAlign w:val="bottom"/>
            <w:hideMark/>
          </w:tcPr>
          <w:p w:rsidR="00E217A6" w:rsidRDefault="00E217A6" w:rsidP="008D4F5B">
            <w:pPr>
              <w:jc w:val="both"/>
              <w:rPr>
                <w:rFonts w:cstheme="minorHAnsi"/>
                <w:color w:val="000000"/>
                <w:sz w:val="20"/>
                <w:szCs w:val="20"/>
              </w:rPr>
            </w:pPr>
            <w:r>
              <w:rPr>
                <w:rFonts w:cstheme="minorHAnsi"/>
                <w:color w:val="000000"/>
                <w:sz w:val="20"/>
                <w:szCs w:val="20"/>
              </w:rPr>
              <w:t>VRP</w:t>
            </w:r>
          </w:p>
        </w:tc>
        <w:tc>
          <w:tcPr>
            <w:tcW w:w="2667" w:type="dxa"/>
            <w:tcBorders>
              <w:top w:val="single" w:sz="4" w:space="0" w:color="auto"/>
              <w:left w:val="single" w:sz="4" w:space="0" w:color="auto"/>
              <w:bottom w:val="single" w:sz="4" w:space="0" w:color="auto"/>
              <w:right w:val="single" w:sz="4" w:space="0" w:color="auto"/>
            </w:tcBorders>
            <w:noWrap/>
            <w:vAlign w:val="bottom"/>
            <w:hideMark/>
          </w:tcPr>
          <w:p w:rsidR="00E217A6" w:rsidRPr="004E0AEC" w:rsidRDefault="00E217A6" w:rsidP="008D4F5B">
            <w:pPr>
              <w:jc w:val="both"/>
              <w:rPr>
                <w:rFonts w:cstheme="minorHAnsi"/>
                <w:color w:val="000000"/>
                <w:sz w:val="20"/>
                <w:szCs w:val="20"/>
              </w:rPr>
            </w:pPr>
            <w:r w:rsidRPr="004E0AEC">
              <w:rPr>
                <w:rFonts w:cstheme="minorHAnsi"/>
                <w:color w:val="000000"/>
                <w:sz w:val="20"/>
                <w:szCs w:val="20"/>
              </w:rPr>
              <w:t>IDCC : 804</w:t>
            </w:r>
            <w:r w:rsidR="002B4121" w:rsidRPr="004E0AEC">
              <w:rPr>
                <w:rFonts w:cstheme="minorHAnsi"/>
                <w:color w:val="000000"/>
                <w:sz w:val="20"/>
                <w:szCs w:val="20"/>
              </w:rPr>
              <w:t>,</w:t>
            </w:r>
            <w:r w:rsidR="00DC4B98" w:rsidRPr="004E0AEC">
              <w:rPr>
                <w:rFonts w:cstheme="minorHAnsi"/>
                <w:color w:val="000000"/>
                <w:sz w:val="20"/>
                <w:szCs w:val="20"/>
              </w:rPr>
              <w:t xml:space="preserve"> </w:t>
            </w:r>
            <w:r w:rsidR="00DC4B98" w:rsidRPr="00BA5841">
              <w:rPr>
                <w:rFonts w:cstheme="minorHAnsi"/>
                <w:color w:val="000000"/>
                <w:sz w:val="20"/>
                <w:szCs w:val="20"/>
              </w:rPr>
              <w:t>JO : 3075</w:t>
            </w:r>
          </w:p>
        </w:tc>
      </w:tr>
      <w:tr w:rsidR="00E217A6" w:rsidTr="00AB73F5">
        <w:trPr>
          <w:trHeight w:val="300"/>
        </w:trPr>
        <w:tc>
          <w:tcPr>
            <w:tcW w:w="6420" w:type="dxa"/>
            <w:tcBorders>
              <w:top w:val="single" w:sz="4" w:space="0" w:color="auto"/>
              <w:left w:val="single" w:sz="4" w:space="0" w:color="auto"/>
              <w:bottom w:val="single" w:sz="4" w:space="0" w:color="auto"/>
              <w:right w:val="single" w:sz="4" w:space="0" w:color="auto"/>
            </w:tcBorders>
            <w:noWrap/>
            <w:vAlign w:val="bottom"/>
            <w:hideMark/>
          </w:tcPr>
          <w:p w:rsidR="00E217A6" w:rsidRDefault="00E217A6" w:rsidP="008D4F5B">
            <w:pPr>
              <w:jc w:val="both"/>
              <w:rPr>
                <w:rFonts w:cstheme="minorHAnsi"/>
                <w:color w:val="000000"/>
                <w:sz w:val="20"/>
                <w:szCs w:val="20"/>
              </w:rPr>
            </w:pPr>
            <w:r>
              <w:rPr>
                <w:rFonts w:cstheme="minorHAnsi"/>
                <w:color w:val="000000"/>
                <w:sz w:val="20"/>
                <w:szCs w:val="20"/>
              </w:rPr>
              <w:t>PARTICULIERS EMPLOYEURS</w:t>
            </w:r>
          </w:p>
        </w:tc>
        <w:tc>
          <w:tcPr>
            <w:tcW w:w="2667" w:type="dxa"/>
            <w:tcBorders>
              <w:top w:val="single" w:sz="4" w:space="0" w:color="auto"/>
              <w:left w:val="single" w:sz="4" w:space="0" w:color="auto"/>
              <w:bottom w:val="single" w:sz="4" w:space="0" w:color="auto"/>
              <w:right w:val="single" w:sz="4" w:space="0" w:color="auto"/>
            </w:tcBorders>
            <w:noWrap/>
            <w:vAlign w:val="bottom"/>
            <w:hideMark/>
          </w:tcPr>
          <w:p w:rsidR="00E217A6" w:rsidRPr="004E0AEC" w:rsidRDefault="008E3798" w:rsidP="008D4F5B">
            <w:pPr>
              <w:jc w:val="both"/>
              <w:rPr>
                <w:rFonts w:cstheme="minorHAnsi"/>
                <w:color w:val="000000"/>
                <w:sz w:val="20"/>
                <w:szCs w:val="20"/>
              </w:rPr>
            </w:pPr>
            <w:r w:rsidRPr="004E0AEC">
              <w:rPr>
                <w:rFonts w:cstheme="minorHAnsi"/>
                <w:color w:val="000000"/>
                <w:sz w:val="20"/>
                <w:szCs w:val="20"/>
              </w:rPr>
              <w:t>IDCC : 21</w:t>
            </w:r>
            <w:r w:rsidR="00E217A6" w:rsidRPr="004E0AEC">
              <w:rPr>
                <w:rFonts w:cstheme="minorHAnsi"/>
                <w:color w:val="000000"/>
                <w:sz w:val="20"/>
                <w:szCs w:val="20"/>
              </w:rPr>
              <w:t>11</w:t>
            </w:r>
            <w:r w:rsidR="002B4121" w:rsidRPr="004E0AEC">
              <w:rPr>
                <w:rFonts w:cstheme="minorHAnsi"/>
                <w:color w:val="000000"/>
                <w:sz w:val="20"/>
                <w:szCs w:val="20"/>
              </w:rPr>
              <w:t>,</w:t>
            </w:r>
            <w:r w:rsidR="00DC4B98" w:rsidRPr="004E0AEC">
              <w:rPr>
                <w:rFonts w:cstheme="minorHAnsi"/>
                <w:color w:val="000000"/>
                <w:sz w:val="20"/>
                <w:szCs w:val="20"/>
              </w:rPr>
              <w:t xml:space="preserve"> </w:t>
            </w:r>
            <w:r w:rsidR="00DC4B98" w:rsidRPr="00BA5841">
              <w:rPr>
                <w:rFonts w:cstheme="minorHAnsi"/>
                <w:color w:val="000000"/>
                <w:sz w:val="20"/>
                <w:szCs w:val="20"/>
              </w:rPr>
              <w:t>JO : 3180</w:t>
            </w:r>
          </w:p>
        </w:tc>
      </w:tr>
      <w:tr w:rsidR="00E217A6" w:rsidTr="00AB73F5">
        <w:trPr>
          <w:trHeight w:val="300"/>
        </w:trPr>
        <w:tc>
          <w:tcPr>
            <w:tcW w:w="6420" w:type="dxa"/>
            <w:tcBorders>
              <w:top w:val="single" w:sz="4" w:space="0" w:color="auto"/>
              <w:left w:val="single" w:sz="4" w:space="0" w:color="auto"/>
              <w:bottom w:val="single" w:sz="4" w:space="0" w:color="auto"/>
              <w:right w:val="single" w:sz="4" w:space="0" w:color="auto"/>
            </w:tcBorders>
            <w:noWrap/>
            <w:vAlign w:val="bottom"/>
            <w:hideMark/>
          </w:tcPr>
          <w:p w:rsidR="00E217A6" w:rsidRDefault="00E217A6" w:rsidP="008D4F5B">
            <w:pPr>
              <w:jc w:val="both"/>
              <w:rPr>
                <w:rFonts w:cstheme="minorHAnsi"/>
                <w:color w:val="000000"/>
                <w:sz w:val="20"/>
                <w:szCs w:val="20"/>
              </w:rPr>
            </w:pPr>
            <w:r>
              <w:rPr>
                <w:rFonts w:cstheme="minorHAnsi"/>
                <w:color w:val="000000"/>
                <w:sz w:val="20"/>
                <w:szCs w:val="20"/>
              </w:rPr>
              <w:t>FRUITS ET LEGUMES, EPICERIE ET PRODUITS LAITIERS (COMMERCE DE DETAIL)</w:t>
            </w:r>
          </w:p>
        </w:tc>
        <w:tc>
          <w:tcPr>
            <w:tcW w:w="2667" w:type="dxa"/>
            <w:tcBorders>
              <w:top w:val="single" w:sz="4" w:space="0" w:color="auto"/>
              <w:left w:val="single" w:sz="4" w:space="0" w:color="auto"/>
              <w:bottom w:val="single" w:sz="4" w:space="0" w:color="auto"/>
              <w:right w:val="single" w:sz="4" w:space="0" w:color="auto"/>
            </w:tcBorders>
            <w:noWrap/>
            <w:vAlign w:val="bottom"/>
            <w:hideMark/>
          </w:tcPr>
          <w:p w:rsidR="00E217A6" w:rsidRPr="004E0AEC" w:rsidRDefault="00E217A6" w:rsidP="008D4F5B">
            <w:pPr>
              <w:jc w:val="both"/>
              <w:rPr>
                <w:rFonts w:cstheme="minorHAnsi"/>
                <w:color w:val="000000"/>
                <w:sz w:val="20"/>
                <w:szCs w:val="20"/>
              </w:rPr>
            </w:pPr>
            <w:r w:rsidRPr="004E0AEC">
              <w:rPr>
                <w:rFonts w:cstheme="minorHAnsi"/>
                <w:color w:val="000000"/>
                <w:sz w:val="20"/>
                <w:szCs w:val="20"/>
              </w:rPr>
              <w:t>IDCC : 1505</w:t>
            </w:r>
            <w:r w:rsidR="002B4121" w:rsidRPr="004E0AEC">
              <w:rPr>
                <w:rFonts w:cstheme="minorHAnsi"/>
                <w:color w:val="000000"/>
                <w:sz w:val="20"/>
                <w:szCs w:val="20"/>
              </w:rPr>
              <w:t>,</w:t>
            </w:r>
            <w:r w:rsidR="00DC4B98" w:rsidRPr="004E0AEC">
              <w:rPr>
                <w:rFonts w:cstheme="minorHAnsi"/>
                <w:color w:val="000000"/>
                <w:sz w:val="20"/>
                <w:szCs w:val="20"/>
              </w:rPr>
              <w:t xml:space="preserve"> </w:t>
            </w:r>
            <w:r w:rsidR="00DC4B98" w:rsidRPr="00BA5841">
              <w:rPr>
                <w:rFonts w:cstheme="minorHAnsi"/>
                <w:color w:val="000000"/>
                <w:sz w:val="20"/>
                <w:szCs w:val="20"/>
              </w:rPr>
              <w:t>JO : 3244</w:t>
            </w:r>
          </w:p>
        </w:tc>
      </w:tr>
      <w:tr w:rsidR="00E217A6" w:rsidTr="00AB73F5">
        <w:trPr>
          <w:trHeight w:val="300"/>
        </w:trPr>
        <w:tc>
          <w:tcPr>
            <w:tcW w:w="6420" w:type="dxa"/>
            <w:tcBorders>
              <w:top w:val="single" w:sz="4" w:space="0" w:color="auto"/>
              <w:left w:val="single" w:sz="4" w:space="0" w:color="auto"/>
              <w:bottom w:val="single" w:sz="4" w:space="0" w:color="auto"/>
              <w:right w:val="single" w:sz="4" w:space="0" w:color="auto"/>
            </w:tcBorders>
            <w:noWrap/>
            <w:vAlign w:val="bottom"/>
            <w:hideMark/>
          </w:tcPr>
          <w:p w:rsidR="00E217A6" w:rsidRDefault="00E217A6" w:rsidP="008D4F5B">
            <w:pPr>
              <w:jc w:val="both"/>
              <w:rPr>
                <w:rFonts w:cstheme="minorHAnsi"/>
                <w:color w:val="000000"/>
                <w:sz w:val="20"/>
                <w:szCs w:val="20"/>
              </w:rPr>
            </w:pPr>
            <w:r>
              <w:rPr>
                <w:rFonts w:cstheme="minorHAnsi"/>
                <w:color w:val="000000"/>
                <w:sz w:val="20"/>
                <w:szCs w:val="20"/>
              </w:rPr>
              <w:t>HABILLEMENT ET ARTICLES TEXTILES – COMMERCE DE DETAIL</w:t>
            </w:r>
          </w:p>
        </w:tc>
        <w:tc>
          <w:tcPr>
            <w:tcW w:w="2667" w:type="dxa"/>
            <w:tcBorders>
              <w:top w:val="single" w:sz="4" w:space="0" w:color="auto"/>
              <w:left w:val="single" w:sz="4" w:space="0" w:color="auto"/>
              <w:bottom w:val="single" w:sz="4" w:space="0" w:color="auto"/>
              <w:right w:val="single" w:sz="4" w:space="0" w:color="auto"/>
            </w:tcBorders>
            <w:noWrap/>
            <w:vAlign w:val="bottom"/>
            <w:hideMark/>
          </w:tcPr>
          <w:p w:rsidR="00E217A6" w:rsidRPr="004E0AEC" w:rsidRDefault="008E3798" w:rsidP="008D4F5B">
            <w:pPr>
              <w:jc w:val="both"/>
              <w:rPr>
                <w:rFonts w:cstheme="minorHAnsi"/>
                <w:color w:val="000000"/>
                <w:sz w:val="20"/>
                <w:szCs w:val="20"/>
              </w:rPr>
            </w:pPr>
            <w:r w:rsidRPr="004E0AEC">
              <w:rPr>
                <w:rFonts w:cstheme="minorHAnsi"/>
                <w:color w:val="000000"/>
                <w:sz w:val="20"/>
                <w:szCs w:val="20"/>
              </w:rPr>
              <w:t>IDCC : 1483</w:t>
            </w:r>
            <w:r w:rsidR="00590D85" w:rsidRPr="004E0AEC">
              <w:rPr>
                <w:rFonts w:cstheme="minorHAnsi"/>
                <w:color w:val="000000"/>
                <w:sz w:val="20"/>
                <w:szCs w:val="20"/>
              </w:rPr>
              <w:t>,</w:t>
            </w:r>
            <w:r w:rsidRPr="004E0AEC">
              <w:rPr>
                <w:rFonts w:cstheme="minorHAnsi"/>
                <w:color w:val="000000"/>
                <w:sz w:val="20"/>
                <w:szCs w:val="20"/>
              </w:rPr>
              <w:t xml:space="preserve"> </w:t>
            </w:r>
            <w:r w:rsidR="00E217A6" w:rsidRPr="004E0AEC">
              <w:rPr>
                <w:rFonts w:cstheme="minorHAnsi"/>
                <w:color w:val="000000"/>
                <w:sz w:val="20"/>
                <w:szCs w:val="20"/>
              </w:rPr>
              <w:t>JO 3241</w:t>
            </w:r>
          </w:p>
        </w:tc>
      </w:tr>
      <w:tr w:rsidR="00E217A6" w:rsidTr="00AB73F5">
        <w:trPr>
          <w:trHeight w:val="300"/>
        </w:trPr>
        <w:tc>
          <w:tcPr>
            <w:tcW w:w="6420" w:type="dxa"/>
            <w:tcBorders>
              <w:top w:val="single" w:sz="4" w:space="0" w:color="auto"/>
              <w:left w:val="single" w:sz="4" w:space="0" w:color="auto"/>
              <w:bottom w:val="single" w:sz="4" w:space="0" w:color="auto"/>
              <w:right w:val="single" w:sz="4" w:space="0" w:color="auto"/>
            </w:tcBorders>
            <w:noWrap/>
            <w:vAlign w:val="bottom"/>
            <w:hideMark/>
          </w:tcPr>
          <w:p w:rsidR="00E217A6" w:rsidRDefault="00E217A6" w:rsidP="008D4F5B">
            <w:pPr>
              <w:jc w:val="both"/>
              <w:rPr>
                <w:rFonts w:cstheme="minorHAnsi"/>
                <w:color w:val="000000"/>
                <w:sz w:val="20"/>
                <w:szCs w:val="20"/>
              </w:rPr>
            </w:pPr>
            <w:r>
              <w:rPr>
                <w:rFonts w:cstheme="minorHAnsi"/>
                <w:color w:val="000000"/>
                <w:sz w:val="20"/>
                <w:szCs w:val="20"/>
              </w:rPr>
              <w:t>HABILLEMENT : MAISONS A SUCCURSALES DE VENTE AU DETAIL</w:t>
            </w:r>
          </w:p>
        </w:tc>
        <w:tc>
          <w:tcPr>
            <w:tcW w:w="2667" w:type="dxa"/>
            <w:tcBorders>
              <w:top w:val="single" w:sz="4" w:space="0" w:color="auto"/>
              <w:left w:val="single" w:sz="4" w:space="0" w:color="auto"/>
              <w:bottom w:val="single" w:sz="4" w:space="0" w:color="auto"/>
              <w:right w:val="single" w:sz="4" w:space="0" w:color="auto"/>
            </w:tcBorders>
            <w:noWrap/>
            <w:vAlign w:val="bottom"/>
            <w:hideMark/>
          </w:tcPr>
          <w:p w:rsidR="00E217A6" w:rsidRPr="004E0AEC" w:rsidRDefault="00E217A6" w:rsidP="008D4F5B">
            <w:pPr>
              <w:jc w:val="both"/>
              <w:rPr>
                <w:rFonts w:cstheme="minorHAnsi"/>
                <w:color w:val="000000"/>
                <w:sz w:val="20"/>
                <w:szCs w:val="20"/>
              </w:rPr>
            </w:pPr>
            <w:r w:rsidRPr="004E0AEC">
              <w:rPr>
                <w:rFonts w:cstheme="minorHAnsi"/>
                <w:color w:val="000000"/>
                <w:sz w:val="20"/>
                <w:szCs w:val="20"/>
              </w:rPr>
              <w:t>IDCC 675</w:t>
            </w:r>
            <w:r w:rsidR="00590D85" w:rsidRPr="004E0AEC">
              <w:rPr>
                <w:rFonts w:cstheme="minorHAnsi"/>
                <w:color w:val="000000"/>
                <w:sz w:val="20"/>
                <w:szCs w:val="20"/>
              </w:rPr>
              <w:t>,</w:t>
            </w:r>
            <w:r w:rsidRPr="004E0AEC">
              <w:rPr>
                <w:rFonts w:cstheme="minorHAnsi"/>
                <w:color w:val="000000"/>
                <w:sz w:val="20"/>
                <w:szCs w:val="20"/>
              </w:rPr>
              <w:t xml:space="preserve"> JO 3065</w:t>
            </w:r>
          </w:p>
        </w:tc>
      </w:tr>
      <w:tr w:rsidR="00E217A6" w:rsidTr="00AB73F5">
        <w:trPr>
          <w:trHeight w:val="300"/>
        </w:trPr>
        <w:tc>
          <w:tcPr>
            <w:tcW w:w="6420" w:type="dxa"/>
            <w:tcBorders>
              <w:top w:val="single" w:sz="4" w:space="0" w:color="auto"/>
              <w:left w:val="single" w:sz="4" w:space="0" w:color="auto"/>
              <w:bottom w:val="single" w:sz="4" w:space="0" w:color="auto"/>
              <w:right w:val="single" w:sz="4" w:space="0" w:color="auto"/>
            </w:tcBorders>
            <w:noWrap/>
            <w:vAlign w:val="bottom"/>
            <w:hideMark/>
          </w:tcPr>
          <w:p w:rsidR="00E217A6" w:rsidRDefault="00E217A6" w:rsidP="008D4F5B">
            <w:pPr>
              <w:jc w:val="both"/>
              <w:rPr>
                <w:rFonts w:cstheme="minorHAnsi"/>
                <w:color w:val="000000"/>
                <w:sz w:val="20"/>
                <w:szCs w:val="20"/>
              </w:rPr>
            </w:pPr>
            <w:r>
              <w:rPr>
                <w:rFonts w:cstheme="minorHAnsi"/>
                <w:color w:val="000000"/>
                <w:sz w:val="20"/>
                <w:szCs w:val="20"/>
              </w:rPr>
              <w:t xml:space="preserve">CABINETS DENTAIRES </w:t>
            </w:r>
          </w:p>
        </w:tc>
        <w:tc>
          <w:tcPr>
            <w:tcW w:w="2667" w:type="dxa"/>
            <w:tcBorders>
              <w:top w:val="single" w:sz="4" w:space="0" w:color="auto"/>
              <w:left w:val="single" w:sz="4" w:space="0" w:color="auto"/>
              <w:bottom w:val="single" w:sz="4" w:space="0" w:color="auto"/>
              <w:right w:val="single" w:sz="4" w:space="0" w:color="auto"/>
            </w:tcBorders>
            <w:noWrap/>
            <w:vAlign w:val="bottom"/>
            <w:hideMark/>
          </w:tcPr>
          <w:p w:rsidR="00E217A6" w:rsidRPr="004E0AEC" w:rsidRDefault="00E217A6" w:rsidP="008D4F5B">
            <w:pPr>
              <w:jc w:val="both"/>
              <w:rPr>
                <w:rFonts w:cstheme="minorHAnsi"/>
                <w:color w:val="000000"/>
                <w:sz w:val="20"/>
                <w:szCs w:val="20"/>
              </w:rPr>
            </w:pPr>
            <w:r w:rsidRPr="004E0AEC">
              <w:rPr>
                <w:rFonts w:cstheme="minorHAnsi"/>
                <w:color w:val="000000"/>
                <w:sz w:val="20"/>
                <w:szCs w:val="20"/>
              </w:rPr>
              <w:t>IDCC : 1619</w:t>
            </w:r>
            <w:r w:rsidR="00590D85" w:rsidRPr="004E0AEC">
              <w:rPr>
                <w:rFonts w:cstheme="minorHAnsi"/>
                <w:color w:val="000000"/>
                <w:sz w:val="20"/>
                <w:szCs w:val="20"/>
              </w:rPr>
              <w:t>,</w:t>
            </w:r>
            <w:r w:rsidRPr="004E0AEC">
              <w:rPr>
                <w:rFonts w:cstheme="minorHAnsi"/>
                <w:color w:val="000000"/>
                <w:sz w:val="20"/>
                <w:szCs w:val="20"/>
              </w:rPr>
              <w:t xml:space="preserve"> </w:t>
            </w:r>
            <w:r w:rsidR="00DC4B98" w:rsidRPr="00BA5841">
              <w:rPr>
                <w:rFonts w:cstheme="minorHAnsi"/>
                <w:color w:val="000000"/>
                <w:sz w:val="20"/>
                <w:szCs w:val="20"/>
              </w:rPr>
              <w:t>JO : 3255</w:t>
            </w:r>
          </w:p>
        </w:tc>
      </w:tr>
      <w:tr w:rsidR="00AB73F5" w:rsidRPr="00786FA3" w:rsidTr="00AB73F5">
        <w:trPr>
          <w:trHeight w:val="300"/>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73F5" w:rsidRPr="00AB73F5" w:rsidRDefault="00AB73F5" w:rsidP="008D4F5B">
            <w:pPr>
              <w:jc w:val="both"/>
              <w:rPr>
                <w:rFonts w:cstheme="minorHAnsi"/>
                <w:caps/>
                <w:color w:val="000000"/>
                <w:sz w:val="20"/>
                <w:szCs w:val="20"/>
              </w:rPr>
            </w:pPr>
            <w:r w:rsidRPr="00AB73F5">
              <w:rPr>
                <w:rFonts w:cstheme="minorHAnsi"/>
                <w:caps/>
                <w:color w:val="000000"/>
                <w:sz w:val="20"/>
                <w:szCs w:val="20"/>
              </w:rPr>
              <w:t xml:space="preserve">Esthétique-cosmétique et enseignement associé </w:t>
            </w:r>
          </w:p>
          <w:p w:rsidR="00AB73F5" w:rsidRPr="00AB73F5" w:rsidRDefault="00AB73F5" w:rsidP="008D4F5B">
            <w:pPr>
              <w:jc w:val="both"/>
              <w:rPr>
                <w:rFonts w:cstheme="minorHAnsi"/>
                <w:caps/>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73F5" w:rsidRPr="004E0AEC" w:rsidRDefault="008E3798" w:rsidP="008D4F5B">
            <w:pPr>
              <w:jc w:val="both"/>
              <w:rPr>
                <w:rFonts w:cstheme="minorHAnsi"/>
                <w:color w:val="000000"/>
                <w:sz w:val="20"/>
                <w:szCs w:val="20"/>
              </w:rPr>
            </w:pPr>
            <w:r w:rsidRPr="004E0AEC">
              <w:rPr>
                <w:rFonts w:cstheme="minorHAnsi"/>
                <w:color w:val="000000"/>
                <w:sz w:val="20"/>
                <w:szCs w:val="20"/>
              </w:rPr>
              <w:t xml:space="preserve">IDCC : </w:t>
            </w:r>
            <w:r w:rsidR="00AB73F5" w:rsidRPr="004E0AEC">
              <w:rPr>
                <w:rFonts w:cstheme="minorHAnsi"/>
                <w:color w:val="000000"/>
                <w:sz w:val="20"/>
                <w:szCs w:val="20"/>
              </w:rPr>
              <w:t>3032</w:t>
            </w:r>
            <w:r w:rsidR="00590D85" w:rsidRPr="004E0AEC">
              <w:rPr>
                <w:rFonts w:cstheme="minorHAnsi"/>
                <w:color w:val="000000"/>
                <w:sz w:val="20"/>
                <w:szCs w:val="20"/>
              </w:rPr>
              <w:t>,</w:t>
            </w:r>
            <w:r w:rsidR="00DC4B98" w:rsidRPr="004E0AEC">
              <w:rPr>
                <w:rFonts w:cstheme="minorHAnsi"/>
                <w:color w:val="000000"/>
                <w:sz w:val="20"/>
                <w:szCs w:val="20"/>
              </w:rPr>
              <w:t xml:space="preserve"> </w:t>
            </w:r>
            <w:r w:rsidR="00DC4B98" w:rsidRPr="00BA5841">
              <w:rPr>
                <w:rFonts w:cstheme="minorHAnsi"/>
                <w:color w:val="000000"/>
                <w:sz w:val="20"/>
                <w:szCs w:val="20"/>
              </w:rPr>
              <w:t>JO : 3123</w:t>
            </w:r>
          </w:p>
        </w:tc>
      </w:tr>
      <w:tr w:rsidR="00AB73F5" w:rsidRPr="00786FA3" w:rsidTr="00AB73F5">
        <w:trPr>
          <w:trHeight w:val="300"/>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73F5" w:rsidRPr="00AB73F5" w:rsidRDefault="00AB73F5" w:rsidP="008D4F5B">
            <w:pPr>
              <w:jc w:val="both"/>
              <w:rPr>
                <w:rFonts w:cstheme="minorHAnsi"/>
                <w:caps/>
                <w:color w:val="000000"/>
                <w:sz w:val="20"/>
                <w:szCs w:val="20"/>
              </w:rPr>
            </w:pPr>
            <w:r w:rsidRPr="00AB73F5">
              <w:rPr>
                <w:rFonts w:cstheme="minorHAnsi"/>
                <w:caps/>
                <w:color w:val="000000"/>
                <w:sz w:val="20"/>
                <w:szCs w:val="20"/>
              </w:rPr>
              <w:t>Vins, cidres, jus de fruits, sirops, spiritueux et liqueurs de France</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73F5" w:rsidRPr="004E0AEC" w:rsidRDefault="008E3798" w:rsidP="008D4F5B">
            <w:pPr>
              <w:jc w:val="both"/>
              <w:rPr>
                <w:rFonts w:cstheme="minorHAnsi"/>
                <w:color w:val="000000"/>
                <w:sz w:val="20"/>
                <w:szCs w:val="20"/>
              </w:rPr>
            </w:pPr>
            <w:r w:rsidRPr="004E0AEC">
              <w:rPr>
                <w:rFonts w:cstheme="minorHAnsi"/>
                <w:color w:val="000000"/>
                <w:sz w:val="20"/>
                <w:szCs w:val="20"/>
              </w:rPr>
              <w:t xml:space="preserve">IDCC : </w:t>
            </w:r>
            <w:r w:rsidR="00AB73F5" w:rsidRPr="004E0AEC">
              <w:rPr>
                <w:rFonts w:cstheme="minorHAnsi"/>
                <w:color w:val="000000"/>
                <w:sz w:val="20"/>
                <w:szCs w:val="20"/>
              </w:rPr>
              <w:t>493</w:t>
            </w:r>
            <w:r w:rsidR="00590D85" w:rsidRPr="004E0AEC">
              <w:rPr>
                <w:rFonts w:cstheme="minorHAnsi"/>
                <w:color w:val="000000"/>
                <w:sz w:val="20"/>
                <w:szCs w:val="20"/>
              </w:rPr>
              <w:t>,</w:t>
            </w:r>
            <w:r w:rsidR="00DC4B98" w:rsidRPr="004E0AEC">
              <w:rPr>
                <w:rFonts w:cstheme="minorHAnsi"/>
                <w:color w:val="000000"/>
                <w:sz w:val="20"/>
                <w:szCs w:val="20"/>
              </w:rPr>
              <w:t xml:space="preserve"> </w:t>
            </w:r>
            <w:r w:rsidR="00DC4B98" w:rsidRPr="00BA5841">
              <w:rPr>
                <w:rFonts w:cstheme="minorHAnsi"/>
                <w:color w:val="000000"/>
                <w:sz w:val="20"/>
                <w:szCs w:val="20"/>
              </w:rPr>
              <w:t>JO : 3029</w:t>
            </w:r>
          </w:p>
        </w:tc>
      </w:tr>
      <w:tr w:rsidR="00AB73F5" w:rsidRPr="00786FA3" w:rsidTr="00AB73F5">
        <w:trPr>
          <w:trHeight w:val="300"/>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73F5" w:rsidRPr="00AB73F5" w:rsidRDefault="00AB73F5" w:rsidP="008D4F5B">
            <w:pPr>
              <w:jc w:val="both"/>
              <w:rPr>
                <w:rFonts w:cstheme="minorHAnsi"/>
                <w:caps/>
                <w:color w:val="000000"/>
                <w:sz w:val="20"/>
                <w:szCs w:val="20"/>
              </w:rPr>
            </w:pPr>
            <w:r w:rsidRPr="00AB73F5">
              <w:rPr>
                <w:rFonts w:cstheme="minorHAnsi"/>
                <w:caps/>
                <w:color w:val="000000"/>
                <w:sz w:val="20"/>
                <w:szCs w:val="20"/>
              </w:rPr>
              <w:t>Restauration rapide</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73F5" w:rsidRPr="004E0AEC" w:rsidRDefault="008E3798" w:rsidP="008D4F5B">
            <w:pPr>
              <w:jc w:val="both"/>
              <w:rPr>
                <w:rFonts w:cstheme="minorHAnsi"/>
                <w:color w:val="000000"/>
                <w:sz w:val="20"/>
                <w:szCs w:val="20"/>
              </w:rPr>
            </w:pPr>
            <w:r w:rsidRPr="004E0AEC">
              <w:rPr>
                <w:rFonts w:cstheme="minorHAnsi"/>
                <w:color w:val="000000"/>
                <w:sz w:val="20"/>
                <w:szCs w:val="20"/>
              </w:rPr>
              <w:t xml:space="preserve">IDCC : </w:t>
            </w:r>
            <w:r w:rsidR="00AB73F5" w:rsidRPr="004E0AEC">
              <w:rPr>
                <w:rFonts w:cstheme="minorHAnsi"/>
                <w:color w:val="000000"/>
                <w:sz w:val="20"/>
                <w:szCs w:val="20"/>
              </w:rPr>
              <w:t>1501</w:t>
            </w:r>
            <w:r w:rsidR="00590D85" w:rsidRPr="004E0AEC">
              <w:rPr>
                <w:rFonts w:cstheme="minorHAnsi"/>
                <w:color w:val="000000"/>
                <w:sz w:val="20"/>
                <w:szCs w:val="20"/>
              </w:rPr>
              <w:t>,</w:t>
            </w:r>
            <w:r w:rsidR="00DC4B98" w:rsidRPr="004E0AEC">
              <w:rPr>
                <w:rFonts w:cstheme="minorHAnsi"/>
                <w:color w:val="000000"/>
                <w:sz w:val="20"/>
                <w:szCs w:val="20"/>
              </w:rPr>
              <w:t xml:space="preserve"> </w:t>
            </w:r>
            <w:r w:rsidR="00DC4B98" w:rsidRPr="00BA5841">
              <w:rPr>
                <w:rFonts w:cstheme="minorHAnsi"/>
                <w:color w:val="000000"/>
                <w:sz w:val="20"/>
                <w:szCs w:val="20"/>
              </w:rPr>
              <w:t>JO : 3245</w:t>
            </w:r>
          </w:p>
        </w:tc>
      </w:tr>
      <w:tr w:rsidR="00AB73F5" w:rsidRPr="00786FA3" w:rsidTr="00AB73F5">
        <w:trPr>
          <w:trHeight w:val="300"/>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73F5" w:rsidRPr="00AB73F5" w:rsidRDefault="00AB73F5" w:rsidP="008D4F5B">
            <w:pPr>
              <w:jc w:val="both"/>
              <w:rPr>
                <w:rFonts w:cstheme="minorHAnsi"/>
                <w:caps/>
                <w:color w:val="000000"/>
                <w:sz w:val="20"/>
                <w:szCs w:val="20"/>
              </w:rPr>
            </w:pPr>
            <w:r w:rsidRPr="00AB73F5">
              <w:rPr>
                <w:rFonts w:cstheme="minorHAnsi"/>
                <w:caps/>
                <w:color w:val="000000"/>
                <w:sz w:val="20"/>
                <w:szCs w:val="20"/>
              </w:rPr>
              <w:t>Avocats personnel salarié</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73F5" w:rsidRPr="004E0AEC" w:rsidRDefault="008E3798" w:rsidP="008D4F5B">
            <w:pPr>
              <w:jc w:val="both"/>
              <w:rPr>
                <w:rFonts w:cstheme="minorHAnsi"/>
                <w:color w:val="000000"/>
                <w:sz w:val="20"/>
                <w:szCs w:val="20"/>
              </w:rPr>
            </w:pPr>
            <w:r w:rsidRPr="004E0AEC">
              <w:rPr>
                <w:rFonts w:cstheme="minorHAnsi"/>
                <w:color w:val="000000"/>
                <w:sz w:val="20"/>
                <w:szCs w:val="20"/>
              </w:rPr>
              <w:t xml:space="preserve">IDCC : </w:t>
            </w:r>
            <w:r w:rsidR="00AB73F5" w:rsidRPr="004E0AEC">
              <w:rPr>
                <w:rFonts w:cstheme="minorHAnsi"/>
                <w:color w:val="000000"/>
                <w:sz w:val="20"/>
                <w:szCs w:val="20"/>
              </w:rPr>
              <w:t>1000</w:t>
            </w:r>
            <w:r w:rsidR="00590D85" w:rsidRPr="004E0AEC">
              <w:rPr>
                <w:rFonts w:cstheme="minorHAnsi"/>
                <w:color w:val="000000"/>
                <w:sz w:val="20"/>
                <w:szCs w:val="20"/>
              </w:rPr>
              <w:t>,</w:t>
            </w:r>
            <w:r w:rsidR="00DC4B98" w:rsidRPr="004E0AEC">
              <w:rPr>
                <w:rFonts w:cstheme="minorHAnsi"/>
                <w:color w:val="000000"/>
                <w:sz w:val="20"/>
                <w:szCs w:val="20"/>
              </w:rPr>
              <w:t xml:space="preserve"> </w:t>
            </w:r>
            <w:r w:rsidR="00DC4B98" w:rsidRPr="00BA5841">
              <w:rPr>
                <w:rFonts w:cstheme="minorHAnsi"/>
                <w:color w:val="000000"/>
                <w:sz w:val="20"/>
                <w:szCs w:val="20"/>
              </w:rPr>
              <w:t>JO : 3078</w:t>
            </w:r>
          </w:p>
        </w:tc>
      </w:tr>
      <w:tr w:rsidR="00AB73F5" w:rsidRPr="00786FA3" w:rsidTr="00AB73F5">
        <w:trPr>
          <w:trHeight w:val="300"/>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73F5" w:rsidRPr="00AB73F5" w:rsidRDefault="00AB73F5" w:rsidP="008D4F5B">
            <w:pPr>
              <w:jc w:val="both"/>
              <w:rPr>
                <w:rFonts w:cstheme="minorHAnsi"/>
                <w:caps/>
                <w:color w:val="000000"/>
                <w:sz w:val="20"/>
                <w:szCs w:val="20"/>
              </w:rPr>
            </w:pPr>
            <w:r w:rsidRPr="00AB73F5">
              <w:rPr>
                <w:rFonts w:cstheme="minorHAnsi"/>
                <w:caps/>
                <w:color w:val="000000"/>
                <w:sz w:val="20"/>
                <w:szCs w:val="20"/>
              </w:rPr>
              <w:t>Architecture : entreprises</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73F5" w:rsidRPr="004E0AEC" w:rsidRDefault="008E3798" w:rsidP="008D4F5B">
            <w:pPr>
              <w:jc w:val="both"/>
              <w:rPr>
                <w:rFonts w:cstheme="minorHAnsi"/>
                <w:color w:val="000000"/>
                <w:sz w:val="20"/>
                <w:szCs w:val="20"/>
              </w:rPr>
            </w:pPr>
            <w:r w:rsidRPr="004E0AEC">
              <w:rPr>
                <w:rFonts w:cstheme="minorHAnsi"/>
                <w:color w:val="000000"/>
                <w:sz w:val="20"/>
                <w:szCs w:val="20"/>
              </w:rPr>
              <w:t xml:space="preserve">IDCC : </w:t>
            </w:r>
            <w:r w:rsidR="00AB73F5" w:rsidRPr="004E0AEC">
              <w:rPr>
                <w:rFonts w:cstheme="minorHAnsi"/>
                <w:color w:val="000000"/>
                <w:sz w:val="20"/>
                <w:szCs w:val="20"/>
              </w:rPr>
              <w:t>2332</w:t>
            </w:r>
            <w:r w:rsidR="00590D85" w:rsidRPr="004E0AEC">
              <w:rPr>
                <w:rFonts w:cstheme="minorHAnsi"/>
                <w:color w:val="000000"/>
                <w:sz w:val="20"/>
                <w:szCs w:val="20"/>
              </w:rPr>
              <w:t>,</w:t>
            </w:r>
            <w:r w:rsidR="00DC4B98" w:rsidRPr="004E0AEC">
              <w:rPr>
                <w:rFonts w:cstheme="minorHAnsi"/>
                <w:color w:val="000000"/>
                <w:sz w:val="20"/>
                <w:szCs w:val="20"/>
              </w:rPr>
              <w:t xml:space="preserve"> </w:t>
            </w:r>
            <w:r w:rsidR="00DC4B98" w:rsidRPr="00BA5841">
              <w:rPr>
                <w:rFonts w:cstheme="minorHAnsi"/>
                <w:color w:val="000000"/>
                <w:sz w:val="20"/>
                <w:szCs w:val="20"/>
              </w:rPr>
              <w:t>JO : 3062</w:t>
            </w:r>
          </w:p>
        </w:tc>
      </w:tr>
      <w:tr w:rsidR="006D5DDD" w:rsidRPr="00786FA3" w:rsidTr="00AB73F5">
        <w:trPr>
          <w:trHeight w:val="300"/>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5DDD" w:rsidRPr="00BA5841" w:rsidRDefault="006D5DDD" w:rsidP="008D4F5B">
            <w:pPr>
              <w:jc w:val="both"/>
              <w:rPr>
                <w:rFonts w:cstheme="minorHAnsi"/>
                <w:caps/>
                <w:color w:val="000000"/>
                <w:sz w:val="20"/>
                <w:szCs w:val="20"/>
              </w:rPr>
            </w:pPr>
            <w:r w:rsidRPr="00BA5841">
              <w:rPr>
                <w:rFonts w:cstheme="minorHAnsi"/>
                <w:caps/>
                <w:color w:val="000000"/>
                <w:sz w:val="20"/>
                <w:szCs w:val="20"/>
              </w:rPr>
              <w:t xml:space="preserve">Commerce de detail non alimentaires </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5DDD" w:rsidRPr="00BA5841" w:rsidRDefault="006D5DDD" w:rsidP="008D4F5B">
            <w:pPr>
              <w:jc w:val="both"/>
              <w:rPr>
                <w:rFonts w:cstheme="minorHAnsi"/>
                <w:color w:val="000000"/>
                <w:sz w:val="20"/>
                <w:szCs w:val="20"/>
              </w:rPr>
            </w:pPr>
            <w:r w:rsidRPr="00BA5841">
              <w:rPr>
                <w:rFonts w:cstheme="minorHAnsi"/>
                <w:color w:val="000000"/>
                <w:sz w:val="20"/>
                <w:szCs w:val="20"/>
              </w:rPr>
              <w:t>IDCC : 1517</w:t>
            </w:r>
            <w:r w:rsidR="00590D85" w:rsidRPr="00BA5841">
              <w:rPr>
                <w:rFonts w:cstheme="minorHAnsi"/>
                <w:color w:val="000000"/>
                <w:sz w:val="20"/>
                <w:szCs w:val="20"/>
              </w:rPr>
              <w:t>,</w:t>
            </w:r>
            <w:r w:rsidR="00B00B19" w:rsidRPr="00BA5841">
              <w:rPr>
                <w:rFonts w:cstheme="minorHAnsi"/>
                <w:color w:val="000000"/>
                <w:sz w:val="20"/>
                <w:szCs w:val="20"/>
              </w:rPr>
              <w:t xml:space="preserve"> JO : 3251</w:t>
            </w:r>
          </w:p>
        </w:tc>
      </w:tr>
      <w:tr w:rsidR="006D5DDD" w:rsidRPr="00786FA3" w:rsidTr="00AB73F5">
        <w:trPr>
          <w:trHeight w:val="300"/>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5DDD" w:rsidRPr="00BA5841" w:rsidRDefault="006D5DDD" w:rsidP="008D4F5B">
            <w:pPr>
              <w:jc w:val="both"/>
              <w:rPr>
                <w:rFonts w:cstheme="minorHAnsi"/>
                <w:caps/>
                <w:color w:val="000000"/>
                <w:sz w:val="20"/>
                <w:szCs w:val="20"/>
              </w:rPr>
            </w:pPr>
            <w:r w:rsidRPr="00BA5841">
              <w:rPr>
                <w:rFonts w:cstheme="minorHAnsi"/>
                <w:caps/>
                <w:color w:val="000000"/>
                <w:sz w:val="20"/>
                <w:szCs w:val="20"/>
              </w:rPr>
              <w:t>boucherie, BOUCHERIE CHARCUTERIE, BOUCHERIE HIPPOPHAGIQUE</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5DDD" w:rsidRPr="00BA5841" w:rsidRDefault="006D5DDD" w:rsidP="008D4F5B">
            <w:pPr>
              <w:jc w:val="both"/>
              <w:rPr>
                <w:rFonts w:cstheme="minorHAnsi"/>
                <w:color w:val="000000"/>
                <w:sz w:val="20"/>
                <w:szCs w:val="20"/>
              </w:rPr>
            </w:pPr>
            <w:r w:rsidRPr="00BA5841">
              <w:rPr>
                <w:rFonts w:cstheme="minorHAnsi"/>
                <w:color w:val="000000"/>
                <w:sz w:val="20"/>
                <w:szCs w:val="20"/>
              </w:rPr>
              <w:t>IDCC : 992</w:t>
            </w:r>
            <w:r w:rsidR="00590D85" w:rsidRPr="00BA5841">
              <w:rPr>
                <w:rFonts w:cstheme="minorHAnsi"/>
                <w:color w:val="000000"/>
                <w:sz w:val="20"/>
                <w:szCs w:val="20"/>
              </w:rPr>
              <w:t>,</w:t>
            </w:r>
            <w:r w:rsidR="00B00B19" w:rsidRPr="00BA5841">
              <w:rPr>
                <w:rFonts w:cstheme="minorHAnsi"/>
                <w:color w:val="000000"/>
                <w:sz w:val="20"/>
                <w:szCs w:val="20"/>
              </w:rPr>
              <w:t xml:space="preserve"> JO : 3101</w:t>
            </w:r>
          </w:p>
        </w:tc>
      </w:tr>
      <w:tr w:rsidR="006D5DDD" w:rsidRPr="00786FA3" w:rsidTr="00AB73F5">
        <w:trPr>
          <w:trHeight w:val="300"/>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5DDD" w:rsidRPr="00BA5841" w:rsidRDefault="006D5DDD" w:rsidP="008D4F5B">
            <w:pPr>
              <w:jc w:val="both"/>
              <w:rPr>
                <w:rFonts w:cstheme="minorHAnsi"/>
                <w:caps/>
                <w:color w:val="000000"/>
                <w:sz w:val="20"/>
                <w:szCs w:val="20"/>
              </w:rPr>
            </w:pPr>
            <w:r w:rsidRPr="00BA5841">
              <w:rPr>
                <w:rFonts w:cstheme="minorHAnsi"/>
                <w:caps/>
                <w:color w:val="000000"/>
                <w:sz w:val="20"/>
                <w:szCs w:val="20"/>
              </w:rPr>
              <w:t xml:space="preserve">fleuristes, VENTE ET service des animaux familiers </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5DDD" w:rsidRPr="00BA5841" w:rsidRDefault="006D5DDD" w:rsidP="008D4F5B">
            <w:pPr>
              <w:jc w:val="both"/>
              <w:rPr>
                <w:rFonts w:cstheme="minorHAnsi"/>
                <w:color w:val="000000"/>
                <w:sz w:val="20"/>
                <w:szCs w:val="20"/>
              </w:rPr>
            </w:pPr>
            <w:r w:rsidRPr="00BA5841">
              <w:rPr>
                <w:rFonts w:cstheme="minorHAnsi"/>
                <w:color w:val="000000"/>
                <w:sz w:val="20"/>
                <w:szCs w:val="20"/>
              </w:rPr>
              <w:t>IDCC : 1978</w:t>
            </w:r>
            <w:r w:rsidR="00590D85" w:rsidRPr="00BA5841">
              <w:rPr>
                <w:rFonts w:cstheme="minorHAnsi"/>
                <w:color w:val="000000"/>
                <w:sz w:val="20"/>
                <w:szCs w:val="20"/>
              </w:rPr>
              <w:t>,</w:t>
            </w:r>
            <w:r w:rsidR="00B00B19" w:rsidRPr="00BA5841">
              <w:rPr>
                <w:rFonts w:cstheme="minorHAnsi"/>
                <w:color w:val="000000"/>
                <w:sz w:val="20"/>
                <w:szCs w:val="20"/>
              </w:rPr>
              <w:t xml:space="preserve"> JO : 3010</w:t>
            </w:r>
          </w:p>
        </w:tc>
      </w:tr>
      <w:tr w:rsidR="006D5DDD" w:rsidRPr="00786FA3" w:rsidTr="00AB73F5">
        <w:trPr>
          <w:trHeight w:val="300"/>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5DDD" w:rsidRPr="00BA5841" w:rsidRDefault="006D5DDD" w:rsidP="008D4F5B">
            <w:pPr>
              <w:jc w:val="both"/>
              <w:rPr>
                <w:rFonts w:cstheme="minorHAnsi"/>
                <w:caps/>
                <w:color w:val="000000"/>
                <w:sz w:val="20"/>
                <w:szCs w:val="20"/>
              </w:rPr>
            </w:pPr>
            <w:r w:rsidRPr="00BA5841">
              <w:rPr>
                <w:rFonts w:cstheme="minorHAnsi"/>
                <w:caps/>
                <w:color w:val="000000"/>
                <w:sz w:val="20"/>
                <w:szCs w:val="20"/>
              </w:rPr>
              <w:t>paysage : ENTREPRISES</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5DDD" w:rsidRPr="00BA5841" w:rsidRDefault="006D5DDD" w:rsidP="008D4F5B">
            <w:pPr>
              <w:jc w:val="both"/>
              <w:rPr>
                <w:rFonts w:cstheme="minorHAnsi"/>
                <w:color w:val="000000"/>
                <w:sz w:val="20"/>
                <w:szCs w:val="20"/>
              </w:rPr>
            </w:pPr>
            <w:r w:rsidRPr="00BA5841">
              <w:rPr>
                <w:rFonts w:cstheme="minorHAnsi"/>
                <w:color w:val="000000"/>
                <w:sz w:val="20"/>
                <w:szCs w:val="20"/>
              </w:rPr>
              <w:t>IDCC : 7018</w:t>
            </w:r>
            <w:r w:rsidR="00590D85" w:rsidRPr="00BA5841">
              <w:rPr>
                <w:rFonts w:cstheme="minorHAnsi"/>
                <w:color w:val="000000"/>
                <w:sz w:val="20"/>
                <w:szCs w:val="20"/>
              </w:rPr>
              <w:t>,</w:t>
            </w:r>
            <w:r w:rsidR="00B00B19" w:rsidRPr="00BA5841">
              <w:rPr>
                <w:rFonts w:cstheme="minorHAnsi"/>
                <w:color w:val="000000"/>
                <w:sz w:val="20"/>
                <w:szCs w:val="20"/>
              </w:rPr>
              <w:t xml:space="preserve"> JO : 3617</w:t>
            </w:r>
          </w:p>
        </w:tc>
      </w:tr>
      <w:tr w:rsidR="006D5DDD" w:rsidRPr="00786FA3" w:rsidTr="00AB73F5">
        <w:trPr>
          <w:trHeight w:val="300"/>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5DDD" w:rsidRPr="00BA5841" w:rsidRDefault="006D5DDD" w:rsidP="008D4F5B">
            <w:pPr>
              <w:jc w:val="both"/>
              <w:rPr>
                <w:rFonts w:cstheme="minorHAnsi"/>
                <w:caps/>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5DDD" w:rsidRPr="00BA5841" w:rsidRDefault="006D5DDD" w:rsidP="008D4F5B">
            <w:pPr>
              <w:jc w:val="both"/>
              <w:rPr>
                <w:rFonts w:cstheme="minorHAnsi"/>
                <w:color w:val="000000"/>
                <w:sz w:val="20"/>
                <w:szCs w:val="20"/>
              </w:rPr>
            </w:pPr>
          </w:p>
        </w:tc>
      </w:tr>
      <w:tr w:rsidR="004E0AEC" w:rsidRPr="00786FA3" w:rsidTr="00AB73F5">
        <w:trPr>
          <w:trHeight w:val="300"/>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0AEC" w:rsidRPr="00BA5841" w:rsidRDefault="004E0AEC" w:rsidP="008D4F5B">
            <w:pPr>
              <w:jc w:val="both"/>
              <w:rPr>
                <w:rFonts w:cstheme="minorHAnsi"/>
                <w:caps/>
                <w:color w:val="000000"/>
                <w:sz w:val="20"/>
                <w:szCs w:val="20"/>
              </w:rPr>
            </w:pPr>
            <w:r w:rsidRPr="00BA5841">
              <w:rPr>
                <w:rFonts w:cstheme="minorHAnsi"/>
                <w:caps/>
                <w:color w:val="000000"/>
                <w:sz w:val="20"/>
                <w:szCs w:val="20"/>
              </w:rPr>
              <w:t xml:space="preserve">OPTIQUE </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0AEC" w:rsidRPr="00BA5841" w:rsidRDefault="004E0AEC" w:rsidP="008D4F5B">
            <w:pPr>
              <w:jc w:val="both"/>
              <w:rPr>
                <w:rFonts w:cstheme="minorHAnsi"/>
                <w:color w:val="000000"/>
                <w:sz w:val="20"/>
                <w:szCs w:val="20"/>
              </w:rPr>
            </w:pPr>
            <w:r w:rsidRPr="00BA5841">
              <w:rPr>
                <w:rFonts w:cstheme="minorHAnsi"/>
                <w:color w:val="000000"/>
                <w:sz w:val="20"/>
                <w:szCs w:val="20"/>
              </w:rPr>
              <w:t>IDCC : 1431, JO 3084</w:t>
            </w:r>
          </w:p>
        </w:tc>
      </w:tr>
    </w:tbl>
    <w:p w:rsidR="004E0AEC" w:rsidRPr="00BA5841" w:rsidRDefault="004E0AEC" w:rsidP="008D4F5B">
      <w:pPr>
        <w:jc w:val="both"/>
        <w:rPr>
          <w:rFonts w:cstheme="minorHAnsi"/>
          <w:sz w:val="20"/>
          <w:szCs w:val="20"/>
        </w:rPr>
      </w:pPr>
      <w:r w:rsidRPr="00BA5841">
        <w:rPr>
          <w:rFonts w:cstheme="minorHAnsi"/>
          <w:sz w:val="20"/>
          <w:szCs w:val="20"/>
        </w:rPr>
        <w:t>En outre, le service Conventionnel On Demand apporte les dispositions visant à gérer le régime des intermittents du Spectacle, à l’exception des accords de branches spécifique à un secteur particulier</w:t>
      </w:r>
      <w:r w:rsidR="002234D9" w:rsidRPr="00BA5841">
        <w:rPr>
          <w:rFonts w:cstheme="minorHAnsi"/>
          <w:sz w:val="20"/>
          <w:szCs w:val="20"/>
        </w:rPr>
        <w:t xml:space="preserve"> employant des intermittents. </w:t>
      </w:r>
    </w:p>
    <w:p w:rsidR="00E217A6" w:rsidRDefault="00E217A6" w:rsidP="00BA5841">
      <w:pPr>
        <w:pStyle w:val="Titre1"/>
        <w:tabs>
          <w:tab w:val="num" w:pos="1844"/>
        </w:tabs>
        <w:ind w:left="1277" w:hanging="1291"/>
        <w:rPr>
          <w:rFonts w:asciiTheme="minorHAnsi" w:hAnsiTheme="minorHAnsi" w:cstheme="minorHAnsi"/>
          <w:b/>
          <w:sz w:val="20"/>
          <w:szCs w:val="20"/>
          <w:u w:val="single"/>
        </w:rPr>
      </w:pPr>
      <w:r>
        <w:rPr>
          <w:rFonts w:asciiTheme="minorHAnsi" w:hAnsiTheme="minorHAnsi" w:cstheme="minorHAnsi"/>
          <w:b/>
          <w:sz w:val="20"/>
          <w:szCs w:val="20"/>
          <w:u w:val="single"/>
        </w:rPr>
        <w:t>Article 5 : Champ d’application et limites du service Conventionnel On Demand</w:t>
      </w:r>
    </w:p>
    <w:p w:rsidR="00E217A6" w:rsidRDefault="00E217A6" w:rsidP="008D4F5B">
      <w:pPr>
        <w:pStyle w:val="Paragraphedeliste"/>
        <w:ind w:left="0"/>
        <w:jc w:val="both"/>
        <w:rPr>
          <w:rFonts w:asciiTheme="minorHAnsi" w:hAnsiTheme="minorHAnsi" w:cstheme="minorHAnsi"/>
          <w:szCs w:val="20"/>
        </w:rPr>
      </w:pPr>
      <w:r>
        <w:rPr>
          <w:rFonts w:asciiTheme="minorHAnsi" w:hAnsiTheme="minorHAnsi" w:cstheme="minorHAnsi"/>
          <w:szCs w:val="20"/>
        </w:rPr>
        <w:t xml:space="preserve">Le service Conventionnel On Demand assure, au jour de l’établissement des présentes, le paramétrage des dispositions conventionnelles pour les conventions collectives visées ci-dessus, sur les thèmes suivants, qui constituent les livrables : </w:t>
      </w:r>
    </w:p>
    <w:p w:rsidR="00E217A6" w:rsidRDefault="00E217A6" w:rsidP="008D4F5B">
      <w:pPr>
        <w:pStyle w:val="Paragraphedeliste"/>
        <w:ind w:left="0"/>
        <w:jc w:val="both"/>
        <w:rPr>
          <w:rFonts w:asciiTheme="minorHAnsi" w:hAnsiTheme="minorHAnsi" w:cstheme="minorHAnsi"/>
          <w:szCs w:val="20"/>
        </w:rPr>
      </w:pPr>
    </w:p>
    <w:p w:rsidR="00E217A6" w:rsidRDefault="00E217A6" w:rsidP="008D4F5B">
      <w:pPr>
        <w:pStyle w:val="Paragraphedeliste"/>
        <w:numPr>
          <w:ilvl w:val="0"/>
          <w:numId w:val="1"/>
        </w:numPr>
        <w:ind w:left="851"/>
        <w:jc w:val="both"/>
        <w:rPr>
          <w:rFonts w:asciiTheme="minorHAnsi" w:hAnsiTheme="minorHAnsi" w:cstheme="minorHAnsi"/>
          <w:szCs w:val="20"/>
        </w:rPr>
      </w:pPr>
      <w:r>
        <w:rPr>
          <w:rFonts w:asciiTheme="minorHAnsi" w:hAnsiTheme="minorHAnsi" w:cstheme="minorHAnsi"/>
          <w:szCs w:val="20"/>
        </w:rPr>
        <w:t xml:space="preserve">Classifications, </w:t>
      </w:r>
    </w:p>
    <w:p w:rsidR="00E217A6" w:rsidRDefault="00E217A6" w:rsidP="008D4F5B">
      <w:pPr>
        <w:pStyle w:val="Paragraphedeliste"/>
        <w:numPr>
          <w:ilvl w:val="0"/>
          <w:numId w:val="1"/>
        </w:numPr>
        <w:ind w:left="851"/>
        <w:jc w:val="both"/>
        <w:rPr>
          <w:rFonts w:asciiTheme="minorHAnsi" w:hAnsiTheme="minorHAnsi" w:cstheme="minorHAnsi"/>
          <w:szCs w:val="20"/>
        </w:rPr>
      </w:pPr>
      <w:r>
        <w:rPr>
          <w:rFonts w:asciiTheme="minorHAnsi" w:hAnsiTheme="minorHAnsi" w:cstheme="minorHAnsi"/>
          <w:szCs w:val="20"/>
        </w:rPr>
        <w:t xml:space="preserve">Rémunérations, </w:t>
      </w:r>
    </w:p>
    <w:p w:rsidR="00E217A6" w:rsidRDefault="00E217A6" w:rsidP="008D4F5B">
      <w:pPr>
        <w:pStyle w:val="Paragraphedeliste"/>
        <w:numPr>
          <w:ilvl w:val="3"/>
          <w:numId w:val="2"/>
        </w:numPr>
        <w:ind w:left="1560"/>
        <w:jc w:val="both"/>
        <w:rPr>
          <w:rFonts w:asciiTheme="minorHAnsi" w:hAnsiTheme="minorHAnsi" w:cstheme="minorHAnsi"/>
          <w:szCs w:val="20"/>
        </w:rPr>
      </w:pPr>
      <w:r>
        <w:rPr>
          <w:rFonts w:asciiTheme="minorHAnsi" w:hAnsiTheme="minorHAnsi" w:cstheme="minorHAnsi"/>
          <w:szCs w:val="20"/>
        </w:rPr>
        <w:t xml:space="preserve">Salaires minima, </w:t>
      </w:r>
    </w:p>
    <w:p w:rsidR="00E217A6" w:rsidRDefault="00E217A6" w:rsidP="008D4F5B">
      <w:pPr>
        <w:pStyle w:val="Paragraphedeliste"/>
        <w:numPr>
          <w:ilvl w:val="3"/>
          <w:numId w:val="2"/>
        </w:numPr>
        <w:ind w:left="1560"/>
        <w:jc w:val="both"/>
        <w:rPr>
          <w:rFonts w:asciiTheme="minorHAnsi" w:hAnsiTheme="minorHAnsi" w:cstheme="minorHAnsi"/>
          <w:szCs w:val="20"/>
        </w:rPr>
      </w:pPr>
      <w:r>
        <w:rPr>
          <w:rFonts w:asciiTheme="minorHAnsi" w:hAnsiTheme="minorHAnsi" w:cstheme="minorHAnsi"/>
          <w:szCs w:val="20"/>
        </w:rPr>
        <w:t xml:space="preserve">Primes d’origine conventionnelle, </w:t>
      </w:r>
    </w:p>
    <w:p w:rsidR="00E217A6" w:rsidRDefault="00E217A6" w:rsidP="008D4F5B">
      <w:pPr>
        <w:pStyle w:val="Paragraphedeliste"/>
        <w:numPr>
          <w:ilvl w:val="3"/>
          <w:numId w:val="2"/>
        </w:numPr>
        <w:ind w:left="1560"/>
        <w:jc w:val="both"/>
        <w:rPr>
          <w:rFonts w:asciiTheme="minorHAnsi" w:hAnsiTheme="minorHAnsi" w:cstheme="minorHAnsi"/>
          <w:szCs w:val="20"/>
        </w:rPr>
      </w:pPr>
      <w:r>
        <w:rPr>
          <w:rFonts w:asciiTheme="minorHAnsi" w:hAnsiTheme="minorHAnsi" w:cstheme="minorHAnsi"/>
          <w:szCs w:val="20"/>
        </w:rPr>
        <w:t xml:space="preserve">Rémunérations des contrats d’apprentissage, </w:t>
      </w:r>
    </w:p>
    <w:p w:rsidR="00E217A6" w:rsidRDefault="00E217A6" w:rsidP="008D4F5B">
      <w:pPr>
        <w:pStyle w:val="Paragraphedeliste"/>
        <w:numPr>
          <w:ilvl w:val="3"/>
          <w:numId w:val="2"/>
        </w:numPr>
        <w:ind w:left="1560"/>
        <w:jc w:val="both"/>
        <w:rPr>
          <w:rFonts w:asciiTheme="minorHAnsi" w:hAnsiTheme="minorHAnsi" w:cstheme="minorHAnsi"/>
          <w:szCs w:val="20"/>
        </w:rPr>
      </w:pPr>
      <w:r>
        <w:rPr>
          <w:rFonts w:asciiTheme="minorHAnsi" w:hAnsiTheme="minorHAnsi" w:cstheme="minorHAnsi"/>
          <w:szCs w:val="20"/>
        </w:rPr>
        <w:t xml:space="preserve">Rémunérations des contrats de professionnalisation. </w:t>
      </w:r>
    </w:p>
    <w:p w:rsidR="00E217A6" w:rsidRDefault="00E217A6" w:rsidP="008D4F5B">
      <w:pPr>
        <w:pStyle w:val="Paragraphedeliste"/>
        <w:numPr>
          <w:ilvl w:val="0"/>
          <w:numId w:val="1"/>
        </w:numPr>
        <w:ind w:left="851"/>
        <w:jc w:val="both"/>
        <w:rPr>
          <w:rFonts w:asciiTheme="minorHAnsi" w:hAnsiTheme="minorHAnsi" w:cstheme="minorHAnsi"/>
          <w:szCs w:val="20"/>
        </w:rPr>
      </w:pPr>
      <w:r>
        <w:rPr>
          <w:rFonts w:asciiTheme="minorHAnsi" w:hAnsiTheme="minorHAnsi" w:cstheme="minorHAnsi"/>
          <w:szCs w:val="20"/>
        </w:rPr>
        <w:t xml:space="preserve">Cotisations sociales conventionnellement obligatoires (retraite complémentaire, prévoyance complémentaire, formation), à l’exclusion de toute disposition conventionnelle d’application facultative, </w:t>
      </w:r>
    </w:p>
    <w:p w:rsidR="00E217A6" w:rsidRDefault="00E217A6" w:rsidP="008D4F5B">
      <w:pPr>
        <w:pStyle w:val="Paragraphedeliste"/>
        <w:numPr>
          <w:ilvl w:val="0"/>
          <w:numId w:val="1"/>
        </w:numPr>
        <w:ind w:left="851"/>
        <w:jc w:val="both"/>
        <w:rPr>
          <w:rFonts w:asciiTheme="minorHAnsi" w:hAnsiTheme="minorHAnsi" w:cstheme="minorHAnsi"/>
          <w:szCs w:val="20"/>
        </w:rPr>
      </w:pPr>
      <w:r>
        <w:rPr>
          <w:rFonts w:asciiTheme="minorHAnsi" w:hAnsiTheme="minorHAnsi" w:cstheme="minorHAnsi"/>
          <w:szCs w:val="20"/>
        </w:rPr>
        <w:t xml:space="preserve">Maintien de salaire en cas de suspension du contrat de travail (maladie, maternité, accident du travail), </w:t>
      </w:r>
      <w:r w:rsidR="002234D9">
        <w:rPr>
          <w:rFonts w:asciiTheme="minorHAnsi" w:hAnsiTheme="minorHAnsi" w:cstheme="minorHAnsi"/>
          <w:szCs w:val="20"/>
        </w:rPr>
        <w:t>à l’exclusion de toute indemnisation par la prévoyance prévue dans les dispositions conventionnelles </w:t>
      </w:r>
    </w:p>
    <w:p w:rsidR="00E217A6" w:rsidRPr="00BA5841" w:rsidRDefault="00E217A6" w:rsidP="008D4F5B">
      <w:pPr>
        <w:pStyle w:val="Paragraphedeliste"/>
        <w:numPr>
          <w:ilvl w:val="0"/>
          <w:numId w:val="1"/>
        </w:numPr>
        <w:ind w:left="851"/>
        <w:jc w:val="both"/>
        <w:rPr>
          <w:rFonts w:asciiTheme="minorHAnsi" w:hAnsiTheme="minorHAnsi" w:cstheme="minorHAnsi"/>
          <w:szCs w:val="20"/>
        </w:rPr>
      </w:pPr>
      <w:r>
        <w:rPr>
          <w:rFonts w:asciiTheme="minorHAnsi" w:hAnsiTheme="minorHAnsi" w:cstheme="minorHAnsi"/>
          <w:szCs w:val="20"/>
        </w:rPr>
        <w:t>Codifications DUCS</w:t>
      </w:r>
      <w:r w:rsidRPr="00BA5841">
        <w:rPr>
          <w:rFonts w:asciiTheme="minorHAnsi" w:hAnsiTheme="minorHAnsi" w:cstheme="minorHAnsi"/>
          <w:szCs w:val="20"/>
        </w:rPr>
        <w:t xml:space="preserve"> </w:t>
      </w:r>
      <w:r w:rsidR="00C916E1" w:rsidRPr="00BA5841">
        <w:rPr>
          <w:rFonts w:asciiTheme="minorHAnsi" w:hAnsiTheme="minorHAnsi" w:cstheme="minorHAnsi"/>
          <w:szCs w:val="20"/>
        </w:rPr>
        <w:t>et éléments de paramétrage DSN (à jour en fonction de la phase de diffusion de la DSN)</w:t>
      </w:r>
    </w:p>
    <w:p w:rsidR="00E217A6" w:rsidRDefault="00E217A6" w:rsidP="008D4F5B">
      <w:pPr>
        <w:pStyle w:val="Paragraphedeliste"/>
        <w:numPr>
          <w:ilvl w:val="0"/>
          <w:numId w:val="1"/>
        </w:numPr>
        <w:ind w:left="851"/>
        <w:jc w:val="both"/>
        <w:rPr>
          <w:rFonts w:asciiTheme="minorHAnsi" w:hAnsiTheme="minorHAnsi" w:cstheme="minorHAnsi"/>
          <w:szCs w:val="20"/>
        </w:rPr>
      </w:pPr>
      <w:r>
        <w:rPr>
          <w:rFonts w:asciiTheme="minorHAnsi" w:hAnsiTheme="minorHAnsi" w:cstheme="minorHAnsi"/>
          <w:szCs w:val="20"/>
        </w:rPr>
        <w:t xml:space="preserve">Annuaire social, </w:t>
      </w:r>
    </w:p>
    <w:p w:rsidR="00E217A6" w:rsidRDefault="00E217A6" w:rsidP="008D4F5B">
      <w:pPr>
        <w:pStyle w:val="Paragraphedeliste"/>
        <w:numPr>
          <w:ilvl w:val="0"/>
          <w:numId w:val="1"/>
        </w:numPr>
        <w:ind w:left="851"/>
        <w:jc w:val="both"/>
        <w:rPr>
          <w:rFonts w:asciiTheme="minorHAnsi" w:hAnsiTheme="minorHAnsi" w:cstheme="minorHAnsi"/>
          <w:szCs w:val="20"/>
        </w:rPr>
      </w:pPr>
      <w:r>
        <w:rPr>
          <w:rFonts w:asciiTheme="minorHAnsi" w:hAnsiTheme="minorHAnsi" w:cstheme="minorHAnsi"/>
          <w:szCs w:val="20"/>
        </w:rPr>
        <w:t xml:space="preserve">Documentations associées. </w:t>
      </w:r>
    </w:p>
    <w:p w:rsidR="00E217A6" w:rsidRDefault="00E217A6" w:rsidP="008D4F5B">
      <w:pPr>
        <w:pStyle w:val="Paragraphedeliste"/>
        <w:ind w:left="1678"/>
        <w:jc w:val="both"/>
        <w:rPr>
          <w:rFonts w:asciiTheme="minorHAnsi" w:hAnsiTheme="minorHAnsi" w:cstheme="minorHAnsi"/>
          <w:szCs w:val="20"/>
        </w:rPr>
      </w:pPr>
    </w:p>
    <w:p w:rsidR="00E217A6" w:rsidRDefault="00E217A6" w:rsidP="008D4F5B">
      <w:pPr>
        <w:ind w:left="142"/>
        <w:jc w:val="both"/>
        <w:rPr>
          <w:rFonts w:cstheme="minorHAnsi"/>
          <w:sz w:val="20"/>
          <w:szCs w:val="20"/>
        </w:rPr>
      </w:pPr>
      <w:r>
        <w:rPr>
          <w:rFonts w:cstheme="minorHAnsi"/>
          <w:sz w:val="20"/>
          <w:szCs w:val="20"/>
        </w:rPr>
        <w:t xml:space="preserve">L’apport de l’annuaire social ne saurait s’entendre pour Cegid comme une obligation de maintien exhaustif de la base de données. Celle-ci sera mise à jour exclusivement suite aux remontées clients ou informations des organismes, et ce, a minima une fois par an. </w:t>
      </w:r>
    </w:p>
    <w:p w:rsidR="00E217A6" w:rsidRDefault="00E217A6" w:rsidP="008D4F5B">
      <w:pPr>
        <w:ind w:left="142"/>
        <w:jc w:val="both"/>
        <w:rPr>
          <w:rFonts w:cstheme="minorHAnsi"/>
          <w:sz w:val="20"/>
          <w:szCs w:val="20"/>
        </w:rPr>
      </w:pPr>
      <w:r>
        <w:rPr>
          <w:rFonts w:cstheme="minorHAnsi"/>
          <w:sz w:val="20"/>
          <w:szCs w:val="20"/>
        </w:rPr>
        <w:t xml:space="preserve">S’agissant des rubriques d’indemnités, au titre desquelles figurent, de manière non exhaustive, les indemnités de licenciement, les indemnités de départ en retraite, les indemnités de non concurrence…, le Service Conventionnel On Demand apporte les rubriques nécessaires à l’établissement du bulletin de paie, à l’exclusion du calcul automatique du montant de ces indemnités. </w:t>
      </w:r>
    </w:p>
    <w:p w:rsidR="00E217A6" w:rsidRDefault="00E217A6" w:rsidP="008D4F5B">
      <w:pPr>
        <w:ind w:left="142"/>
        <w:jc w:val="both"/>
        <w:rPr>
          <w:rFonts w:cstheme="minorHAnsi"/>
          <w:color w:val="000000" w:themeColor="text1"/>
          <w:sz w:val="20"/>
          <w:szCs w:val="20"/>
        </w:rPr>
      </w:pPr>
      <w:r w:rsidRPr="00AB73F5">
        <w:rPr>
          <w:rFonts w:cstheme="minorHAnsi"/>
          <w:color w:val="000000" w:themeColor="text1"/>
          <w:sz w:val="20"/>
          <w:szCs w:val="20"/>
        </w:rPr>
        <w:t>Il est expressément précisé qu’au jour de l’établissement des présentes, sont comprises dans le champ d’application du service Conventionnel On Demand les dispositions</w:t>
      </w:r>
      <w:r w:rsidR="001D37CF">
        <w:rPr>
          <w:rFonts w:cstheme="minorHAnsi"/>
          <w:color w:val="000000" w:themeColor="text1"/>
          <w:sz w:val="20"/>
          <w:szCs w:val="20"/>
        </w:rPr>
        <w:t xml:space="preserve"> des Accords ou conventions collectives</w:t>
      </w:r>
      <w:r w:rsidRPr="00AB73F5">
        <w:rPr>
          <w:rFonts w:cstheme="minorHAnsi"/>
          <w:color w:val="000000" w:themeColor="text1"/>
          <w:sz w:val="20"/>
          <w:szCs w:val="20"/>
        </w:rPr>
        <w:t xml:space="preserve"> nationales</w:t>
      </w:r>
      <w:r w:rsidR="008A1014">
        <w:rPr>
          <w:rFonts w:cstheme="minorHAnsi"/>
          <w:color w:val="000000" w:themeColor="text1"/>
          <w:sz w:val="20"/>
          <w:szCs w:val="20"/>
        </w:rPr>
        <w:t xml:space="preserve"> </w:t>
      </w:r>
      <w:r w:rsidRPr="00AB73F5">
        <w:rPr>
          <w:rFonts w:cstheme="minorHAnsi"/>
          <w:color w:val="000000" w:themeColor="text1"/>
          <w:sz w:val="20"/>
          <w:szCs w:val="20"/>
        </w:rPr>
        <w:t xml:space="preserve">étendues. </w:t>
      </w:r>
    </w:p>
    <w:p w:rsidR="008A1014" w:rsidRPr="00AB73F5" w:rsidRDefault="008A1014" w:rsidP="008D4F5B">
      <w:pPr>
        <w:ind w:left="142"/>
        <w:jc w:val="both"/>
        <w:rPr>
          <w:rFonts w:cstheme="minorHAnsi"/>
          <w:color w:val="000000" w:themeColor="text1"/>
          <w:sz w:val="20"/>
          <w:szCs w:val="20"/>
        </w:rPr>
      </w:pPr>
      <w:r>
        <w:rPr>
          <w:rFonts w:cstheme="minorHAnsi"/>
          <w:color w:val="000000" w:themeColor="text1"/>
          <w:sz w:val="20"/>
          <w:szCs w:val="20"/>
        </w:rPr>
        <w:t xml:space="preserve">Cegid s’engage également à apporter les dispositions </w:t>
      </w:r>
      <w:r w:rsidR="001D37CF">
        <w:rPr>
          <w:rFonts w:cstheme="minorHAnsi"/>
          <w:color w:val="000000" w:themeColor="text1"/>
          <w:sz w:val="20"/>
          <w:szCs w:val="20"/>
        </w:rPr>
        <w:t xml:space="preserve">des </w:t>
      </w:r>
      <w:r w:rsidR="008D4F5B">
        <w:rPr>
          <w:rFonts w:cstheme="minorHAnsi"/>
          <w:color w:val="000000" w:themeColor="text1"/>
          <w:sz w:val="20"/>
          <w:szCs w:val="20"/>
        </w:rPr>
        <w:t xml:space="preserve">Conventions ou accords collectifs nationaux non étendus </w:t>
      </w:r>
      <w:r>
        <w:rPr>
          <w:rFonts w:cstheme="minorHAnsi"/>
          <w:color w:val="000000" w:themeColor="text1"/>
          <w:sz w:val="20"/>
          <w:szCs w:val="20"/>
        </w:rPr>
        <w:t xml:space="preserve">concernant les salaires minima (valeur de point, garanties annuelles, rémunérations horaires, …), les indemnités de repas et de déplacement, ainsi que les cotisations de retraite et de prévoyance obligatoire. </w:t>
      </w:r>
    </w:p>
    <w:p w:rsidR="00E217A6" w:rsidRPr="00211BD9" w:rsidRDefault="008A1014" w:rsidP="008D4F5B">
      <w:pPr>
        <w:ind w:left="142"/>
        <w:jc w:val="both"/>
        <w:rPr>
          <w:rFonts w:cstheme="minorHAnsi"/>
          <w:sz w:val="20"/>
          <w:szCs w:val="20"/>
        </w:rPr>
      </w:pPr>
      <w:r>
        <w:rPr>
          <w:rFonts w:cstheme="minorHAnsi"/>
          <w:sz w:val="20"/>
          <w:szCs w:val="20"/>
        </w:rPr>
        <w:t xml:space="preserve">En outre, </w:t>
      </w:r>
      <w:r w:rsidR="00E217A6" w:rsidRPr="00211BD9">
        <w:rPr>
          <w:rFonts w:cstheme="minorHAnsi"/>
          <w:sz w:val="20"/>
          <w:szCs w:val="20"/>
        </w:rPr>
        <w:t xml:space="preserve">Cegid s’engage à livrer les dispositions </w:t>
      </w:r>
      <w:r w:rsidR="001D37CF">
        <w:rPr>
          <w:rFonts w:cstheme="minorHAnsi"/>
          <w:sz w:val="20"/>
          <w:szCs w:val="20"/>
        </w:rPr>
        <w:t>des Accords collectifs régionaux étendus et des Accords collectifs régionaux non étendus</w:t>
      </w:r>
      <w:r w:rsidR="00310EE8">
        <w:rPr>
          <w:rFonts w:cstheme="minorHAnsi"/>
          <w:sz w:val="20"/>
          <w:szCs w:val="20"/>
        </w:rPr>
        <w:t xml:space="preserve">, </w:t>
      </w:r>
      <w:r w:rsidR="00E217A6" w:rsidRPr="00211BD9">
        <w:rPr>
          <w:rFonts w:cstheme="minorHAnsi"/>
          <w:sz w:val="20"/>
          <w:szCs w:val="20"/>
        </w:rPr>
        <w:t xml:space="preserve">sur les thèmes </w:t>
      </w:r>
      <w:r w:rsidR="00E217A6" w:rsidRPr="00FD27AA">
        <w:rPr>
          <w:rFonts w:cstheme="minorHAnsi"/>
          <w:sz w:val="20"/>
          <w:szCs w:val="20"/>
        </w:rPr>
        <w:t>ci-dess</w:t>
      </w:r>
      <w:r w:rsidR="00211BD9" w:rsidRPr="00FD27AA">
        <w:rPr>
          <w:rFonts w:cstheme="minorHAnsi"/>
          <w:sz w:val="20"/>
          <w:szCs w:val="20"/>
        </w:rPr>
        <w:t>o</w:t>
      </w:r>
      <w:r w:rsidR="00E217A6" w:rsidRPr="00FD27AA">
        <w:rPr>
          <w:rFonts w:cstheme="minorHAnsi"/>
          <w:sz w:val="20"/>
          <w:szCs w:val="20"/>
        </w:rPr>
        <w:t xml:space="preserve">us </w:t>
      </w:r>
      <w:r w:rsidR="00E217A6" w:rsidRPr="00211BD9">
        <w:rPr>
          <w:rFonts w:cstheme="minorHAnsi"/>
          <w:sz w:val="20"/>
          <w:szCs w:val="20"/>
        </w:rPr>
        <w:t xml:space="preserve">énumérés, concernant exclusivement les activités </w:t>
      </w:r>
      <w:r w:rsidR="00AB73F5" w:rsidRPr="00211BD9">
        <w:rPr>
          <w:rFonts w:cstheme="minorHAnsi"/>
          <w:sz w:val="20"/>
          <w:szCs w:val="20"/>
        </w:rPr>
        <w:t>« Bâtiment et Travaux publics », « Métallurgie » et « Architecture »</w:t>
      </w:r>
      <w:r w:rsidR="00E217A6" w:rsidRPr="00211BD9">
        <w:rPr>
          <w:rFonts w:cstheme="minorHAnsi"/>
          <w:sz w:val="20"/>
          <w:szCs w:val="20"/>
        </w:rPr>
        <w:t xml:space="preserve"> et ce sur le fondement des dispositions diffusées </w:t>
      </w:r>
      <w:r w:rsidR="002234D9">
        <w:rPr>
          <w:rFonts w:cstheme="minorHAnsi"/>
          <w:sz w:val="20"/>
          <w:szCs w:val="20"/>
        </w:rPr>
        <w:t xml:space="preserve">au Bulletin Officiel des Conventions collectives et </w:t>
      </w:r>
      <w:r w:rsidR="00E217A6" w:rsidRPr="00211BD9">
        <w:rPr>
          <w:rFonts w:cstheme="minorHAnsi"/>
          <w:sz w:val="20"/>
          <w:szCs w:val="20"/>
        </w:rPr>
        <w:t xml:space="preserve">par le biais des éditeurs juridiques suivants (Editions Législatives, Editions Francis Lefebvre, Editions TISSOT), à l’exclusion de textes non portés à la connaissance du public par ce biais. </w:t>
      </w:r>
    </w:p>
    <w:p w:rsidR="008D4F5B" w:rsidRDefault="008D4F5B">
      <w:pPr>
        <w:rPr>
          <w:rFonts w:cs="Tahoma"/>
          <w:sz w:val="20"/>
          <w:szCs w:val="20"/>
        </w:rPr>
      </w:pPr>
      <w:r>
        <w:rPr>
          <w:rFonts w:cs="Tahoma"/>
          <w:sz w:val="20"/>
          <w:szCs w:val="20"/>
        </w:rPr>
        <w:br w:type="page"/>
      </w:r>
    </w:p>
    <w:p w:rsidR="00211BD9" w:rsidRPr="00FD27AA" w:rsidRDefault="00211BD9" w:rsidP="008D4F5B">
      <w:pPr>
        <w:keepLines/>
        <w:autoSpaceDE w:val="0"/>
        <w:autoSpaceDN w:val="0"/>
        <w:adjustRightInd w:val="0"/>
        <w:spacing w:before="60" w:after="0" w:line="288" w:lineRule="auto"/>
        <w:jc w:val="both"/>
        <w:rPr>
          <w:rFonts w:cs="Tahoma"/>
          <w:sz w:val="20"/>
          <w:szCs w:val="20"/>
        </w:rPr>
      </w:pPr>
      <w:r w:rsidRPr="00FD27AA">
        <w:rPr>
          <w:rFonts w:cs="Tahoma"/>
          <w:sz w:val="20"/>
          <w:szCs w:val="20"/>
        </w:rPr>
        <w:t xml:space="preserve">Concernant les </w:t>
      </w:r>
      <w:r w:rsidR="001D37CF">
        <w:rPr>
          <w:rFonts w:cs="Tahoma"/>
          <w:b/>
          <w:bCs/>
          <w:sz w:val="20"/>
          <w:szCs w:val="20"/>
        </w:rPr>
        <w:t>A</w:t>
      </w:r>
      <w:r w:rsidRPr="00FD27AA">
        <w:rPr>
          <w:rFonts w:cs="Tahoma"/>
          <w:b/>
          <w:bCs/>
          <w:sz w:val="20"/>
          <w:szCs w:val="20"/>
        </w:rPr>
        <w:t>ccords régionaux</w:t>
      </w:r>
      <w:r w:rsidR="00B5257A">
        <w:rPr>
          <w:rFonts w:cs="Tahoma"/>
          <w:b/>
          <w:bCs/>
          <w:sz w:val="20"/>
          <w:szCs w:val="20"/>
        </w:rPr>
        <w:t xml:space="preserve">, </w:t>
      </w:r>
      <w:r w:rsidRPr="00FD27AA">
        <w:rPr>
          <w:rFonts w:cs="Tahoma"/>
          <w:b/>
          <w:bCs/>
          <w:sz w:val="20"/>
          <w:szCs w:val="20"/>
        </w:rPr>
        <w:t>étendus</w:t>
      </w:r>
      <w:r w:rsidR="00B5257A">
        <w:rPr>
          <w:rFonts w:cs="Tahoma"/>
          <w:b/>
          <w:bCs/>
          <w:sz w:val="20"/>
          <w:szCs w:val="20"/>
        </w:rPr>
        <w:t xml:space="preserve"> et non étendus, </w:t>
      </w:r>
      <w:r w:rsidRPr="00FD27AA">
        <w:rPr>
          <w:rFonts w:cs="Tahoma"/>
          <w:b/>
          <w:bCs/>
          <w:sz w:val="20"/>
          <w:szCs w:val="20"/>
        </w:rPr>
        <w:t>du secteur de la Métallurgie</w:t>
      </w:r>
      <w:r w:rsidRPr="00FD27AA">
        <w:rPr>
          <w:rFonts w:cs="Tahoma"/>
          <w:sz w:val="20"/>
          <w:szCs w:val="20"/>
        </w:rPr>
        <w:t>, sont livrés les éléments suivants :</w:t>
      </w:r>
    </w:p>
    <w:p w:rsidR="00211BD9" w:rsidRPr="00FD27AA" w:rsidRDefault="00211BD9" w:rsidP="008D4F5B">
      <w:pPr>
        <w:keepLines/>
        <w:autoSpaceDE w:val="0"/>
        <w:autoSpaceDN w:val="0"/>
        <w:adjustRightInd w:val="0"/>
        <w:spacing w:before="60" w:after="0" w:line="288" w:lineRule="auto"/>
        <w:ind w:left="735" w:hanging="360"/>
        <w:jc w:val="both"/>
        <w:rPr>
          <w:rFonts w:cs="Tahoma"/>
          <w:sz w:val="20"/>
          <w:szCs w:val="20"/>
        </w:rPr>
      </w:pPr>
      <w:r w:rsidRPr="00FD27AA">
        <w:rPr>
          <w:rFonts w:cs="Vivaldi"/>
          <w:sz w:val="20"/>
          <w:szCs w:val="20"/>
        </w:rPr>
        <w:t>-</w:t>
      </w:r>
      <w:r w:rsidRPr="00FD27AA">
        <w:rPr>
          <w:rFonts w:cs="Vivaldi"/>
          <w:sz w:val="20"/>
          <w:szCs w:val="20"/>
        </w:rPr>
        <w:tab/>
      </w:r>
      <w:r w:rsidRPr="00FD27AA">
        <w:rPr>
          <w:rFonts w:cs="Tahoma"/>
          <w:sz w:val="20"/>
          <w:szCs w:val="20"/>
        </w:rPr>
        <w:t xml:space="preserve">valeurs de point servant au calcul de la RMH, </w:t>
      </w:r>
    </w:p>
    <w:p w:rsidR="00211BD9" w:rsidRPr="00FD27AA" w:rsidRDefault="00211BD9" w:rsidP="008D4F5B">
      <w:pPr>
        <w:keepLines/>
        <w:autoSpaceDE w:val="0"/>
        <w:autoSpaceDN w:val="0"/>
        <w:adjustRightInd w:val="0"/>
        <w:spacing w:before="60" w:after="0" w:line="288" w:lineRule="auto"/>
        <w:ind w:left="735" w:hanging="360"/>
        <w:jc w:val="both"/>
        <w:rPr>
          <w:rFonts w:cs="Tahoma"/>
          <w:sz w:val="20"/>
          <w:szCs w:val="20"/>
        </w:rPr>
      </w:pPr>
      <w:r w:rsidRPr="00FD27AA">
        <w:rPr>
          <w:rFonts w:cs="Vivaldi"/>
          <w:sz w:val="20"/>
          <w:szCs w:val="20"/>
        </w:rPr>
        <w:t>-</w:t>
      </w:r>
      <w:r w:rsidRPr="00FD27AA">
        <w:rPr>
          <w:rFonts w:cs="Vivaldi"/>
          <w:sz w:val="20"/>
          <w:szCs w:val="20"/>
        </w:rPr>
        <w:tab/>
      </w:r>
      <w:r w:rsidRPr="00FD27AA">
        <w:rPr>
          <w:rFonts w:cs="Tahoma"/>
          <w:sz w:val="20"/>
          <w:szCs w:val="20"/>
        </w:rPr>
        <w:t xml:space="preserve">Garantie annuelles de rémunération, </w:t>
      </w:r>
    </w:p>
    <w:p w:rsidR="00211BD9" w:rsidRPr="00FD27AA" w:rsidRDefault="00211BD9" w:rsidP="008D4F5B">
      <w:pPr>
        <w:keepLines/>
        <w:autoSpaceDE w:val="0"/>
        <w:autoSpaceDN w:val="0"/>
        <w:adjustRightInd w:val="0"/>
        <w:spacing w:before="60" w:after="0" w:line="288" w:lineRule="auto"/>
        <w:ind w:left="735" w:hanging="360"/>
        <w:jc w:val="both"/>
        <w:rPr>
          <w:rFonts w:cs="Tahoma"/>
          <w:sz w:val="20"/>
          <w:szCs w:val="20"/>
        </w:rPr>
      </w:pPr>
      <w:r w:rsidRPr="00FD27AA">
        <w:rPr>
          <w:rFonts w:cs="Vivaldi"/>
          <w:sz w:val="20"/>
          <w:szCs w:val="20"/>
        </w:rPr>
        <w:t>-</w:t>
      </w:r>
      <w:r w:rsidRPr="00FD27AA">
        <w:rPr>
          <w:rFonts w:cs="Vivaldi"/>
          <w:sz w:val="20"/>
          <w:szCs w:val="20"/>
        </w:rPr>
        <w:tab/>
      </w:r>
      <w:r w:rsidRPr="00FD27AA">
        <w:rPr>
          <w:rFonts w:cs="Tahoma"/>
          <w:sz w:val="20"/>
          <w:szCs w:val="20"/>
        </w:rPr>
        <w:t xml:space="preserve">Indemnités de panier. </w:t>
      </w:r>
    </w:p>
    <w:p w:rsidR="00211BD9" w:rsidRPr="00FD27AA" w:rsidRDefault="00211BD9" w:rsidP="008D4F5B">
      <w:pPr>
        <w:keepLines/>
        <w:autoSpaceDE w:val="0"/>
        <w:autoSpaceDN w:val="0"/>
        <w:adjustRightInd w:val="0"/>
        <w:spacing w:before="60" w:after="0" w:line="288" w:lineRule="auto"/>
        <w:jc w:val="both"/>
        <w:rPr>
          <w:rFonts w:cs="Tahoma"/>
          <w:sz w:val="20"/>
          <w:szCs w:val="20"/>
        </w:rPr>
      </w:pPr>
      <w:r w:rsidRPr="00FD27AA">
        <w:rPr>
          <w:rFonts w:cs="Tahoma"/>
          <w:sz w:val="20"/>
          <w:szCs w:val="20"/>
        </w:rPr>
        <w:t xml:space="preserve">Concernant les </w:t>
      </w:r>
      <w:r w:rsidR="001D37CF">
        <w:rPr>
          <w:rFonts w:cs="Tahoma"/>
          <w:b/>
          <w:bCs/>
          <w:sz w:val="20"/>
          <w:szCs w:val="20"/>
        </w:rPr>
        <w:t>A</w:t>
      </w:r>
      <w:r w:rsidRPr="00FD27AA">
        <w:rPr>
          <w:rFonts w:cs="Tahoma"/>
          <w:b/>
          <w:bCs/>
          <w:sz w:val="20"/>
          <w:szCs w:val="20"/>
        </w:rPr>
        <w:t>ccords régionaux</w:t>
      </w:r>
      <w:r w:rsidR="00B5257A">
        <w:rPr>
          <w:rFonts w:cs="Tahoma"/>
          <w:b/>
          <w:bCs/>
          <w:sz w:val="20"/>
          <w:szCs w:val="20"/>
        </w:rPr>
        <w:t xml:space="preserve">, </w:t>
      </w:r>
      <w:r w:rsidRPr="00FD27AA">
        <w:rPr>
          <w:rFonts w:cs="Tahoma"/>
          <w:b/>
          <w:bCs/>
          <w:sz w:val="20"/>
          <w:szCs w:val="20"/>
        </w:rPr>
        <w:t>étendus</w:t>
      </w:r>
      <w:r w:rsidR="00B5257A">
        <w:rPr>
          <w:rFonts w:cs="Tahoma"/>
          <w:b/>
          <w:bCs/>
          <w:sz w:val="20"/>
          <w:szCs w:val="20"/>
        </w:rPr>
        <w:t xml:space="preserve"> et non étendus, </w:t>
      </w:r>
      <w:r w:rsidRPr="00FD27AA">
        <w:rPr>
          <w:rFonts w:cs="Tahoma"/>
          <w:b/>
          <w:bCs/>
          <w:sz w:val="20"/>
          <w:szCs w:val="20"/>
        </w:rPr>
        <w:t>des ouvriers du Bâtiment</w:t>
      </w:r>
      <w:r w:rsidRPr="00FD27AA">
        <w:rPr>
          <w:rFonts w:cs="Tahoma"/>
          <w:sz w:val="20"/>
          <w:szCs w:val="20"/>
        </w:rPr>
        <w:t>, sont livrés les éléments suivants :</w:t>
      </w:r>
    </w:p>
    <w:p w:rsidR="00211BD9" w:rsidRPr="00FD27AA" w:rsidRDefault="00211BD9" w:rsidP="008D4F5B">
      <w:pPr>
        <w:keepLines/>
        <w:autoSpaceDE w:val="0"/>
        <w:autoSpaceDN w:val="0"/>
        <w:adjustRightInd w:val="0"/>
        <w:spacing w:before="60" w:after="0" w:line="288" w:lineRule="auto"/>
        <w:ind w:left="735" w:hanging="360"/>
        <w:jc w:val="both"/>
        <w:rPr>
          <w:rFonts w:cs="Tahoma"/>
          <w:sz w:val="20"/>
          <w:szCs w:val="20"/>
        </w:rPr>
      </w:pPr>
      <w:r w:rsidRPr="00FD27AA">
        <w:rPr>
          <w:rFonts w:cs="Vivaldi"/>
          <w:sz w:val="20"/>
          <w:szCs w:val="20"/>
        </w:rPr>
        <w:t>-</w:t>
      </w:r>
      <w:r w:rsidRPr="00FD27AA">
        <w:rPr>
          <w:rFonts w:cs="Vivaldi"/>
          <w:sz w:val="20"/>
          <w:szCs w:val="20"/>
        </w:rPr>
        <w:tab/>
      </w:r>
      <w:r w:rsidRPr="00FD27AA">
        <w:rPr>
          <w:rFonts w:cs="Tahoma"/>
          <w:sz w:val="20"/>
          <w:szCs w:val="20"/>
        </w:rPr>
        <w:t xml:space="preserve">Salaires minima, </w:t>
      </w:r>
    </w:p>
    <w:p w:rsidR="00211BD9" w:rsidRPr="00FD27AA" w:rsidRDefault="00211BD9" w:rsidP="008D4F5B">
      <w:pPr>
        <w:keepLines/>
        <w:autoSpaceDE w:val="0"/>
        <w:autoSpaceDN w:val="0"/>
        <w:adjustRightInd w:val="0"/>
        <w:spacing w:before="60" w:after="0" w:line="288" w:lineRule="auto"/>
        <w:ind w:left="735" w:hanging="360"/>
        <w:jc w:val="both"/>
        <w:rPr>
          <w:rFonts w:cs="Tahoma"/>
          <w:sz w:val="20"/>
          <w:szCs w:val="20"/>
        </w:rPr>
      </w:pPr>
      <w:r w:rsidRPr="00FD27AA">
        <w:rPr>
          <w:rFonts w:cs="Vivaldi"/>
          <w:sz w:val="20"/>
          <w:szCs w:val="20"/>
        </w:rPr>
        <w:t>-</w:t>
      </w:r>
      <w:r w:rsidRPr="00FD27AA">
        <w:rPr>
          <w:rFonts w:cs="Vivaldi"/>
          <w:sz w:val="20"/>
          <w:szCs w:val="20"/>
        </w:rPr>
        <w:tab/>
      </w:r>
      <w:r w:rsidRPr="00FD27AA">
        <w:rPr>
          <w:rFonts w:cs="Tahoma"/>
          <w:sz w:val="20"/>
          <w:szCs w:val="20"/>
        </w:rPr>
        <w:t xml:space="preserve">Indemnités de petits déplacements (trajet et transport), </w:t>
      </w:r>
    </w:p>
    <w:p w:rsidR="00211BD9" w:rsidRPr="00FD27AA" w:rsidRDefault="00211BD9" w:rsidP="008D4F5B">
      <w:pPr>
        <w:keepLines/>
        <w:autoSpaceDE w:val="0"/>
        <w:autoSpaceDN w:val="0"/>
        <w:adjustRightInd w:val="0"/>
        <w:spacing w:before="60" w:after="0" w:line="288" w:lineRule="auto"/>
        <w:ind w:left="735" w:hanging="360"/>
        <w:jc w:val="both"/>
        <w:rPr>
          <w:rFonts w:cs="Tahoma"/>
          <w:sz w:val="20"/>
          <w:szCs w:val="20"/>
        </w:rPr>
      </w:pPr>
      <w:r w:rsidRPr="00FD27AA">
        <w:rPr>
          <w:rFonts w:cs="Vivaldi"/>
          <w:sz w:val="20"/>
          <w:szCs w:val="20"/>
        </w:rPr>
        <w:t>-</w:t>
      </w:r>
      <w:r w:rsidRPr="00FD27AA">
        <w:rPr>
          <w:rFonts w:cs="Vivaldi"/>
          <w:sz w:val="20"/>
          <w:szCs w:val="20"/>
        </w:rPr>
        <w:tab/>
      </w:r>
      <w:r w:rsidRPr="00FD27AA">
        <w:rPr>
          <w:rFonts w:cs="Tahoma"/>
          <w:sz w:val="20"/>
          <w:szCs w:val="20"/>
        </w:rPr>
        <w:t>Indemnités de repas.</w:t>
      </w:r>
    </w:p>
    <w:p w:rsidR="00211BD9" w:rsidRPr="00FD27AA" w:rsidRDefault="00211BD9" w:rsidP="008D4F5B">
      <w:pPr>
        <w:keepLines/>
        <w:autoSpaceDE w:val="0"/>
        <w:autoSpaceDN w:val="0"/>
        <w:adjustRightInd w:val="0"/>
        <w:spacing w:before="60" w:after="0" w:line="288" w:lineRule="auto"/>
        <w:jc w:val="both"/>
        <w:rPr>
          <w:rFonts w:cs="Tahoma"/>
          <w:sz w:val="20"/>
          <w:szCs w:val="20"/>
        </w:rPr>
      </w:pPr>
      <w:r w:rsidRPr="00FD27AA">
        <w:rPr>
          <w:rFonts w:cs="Tahoma"/>
          <w:sz w:val="20"/>
          <w:szCs w:val="20"/>
        </w:rPr>
        <w:t xml:space="preserve">Concernant les </w:t>
      </w:r>
      <w:r w:rsidR="001D37CF">
        <w:rPr>
          <w:rFonts w:cs="Tahoma"/>
          <w:b/>
          <w:bCs/>
          <w:sz w:val="20"/>
          <w:szCs w:val="20"/>
        </w:rPr>
        <w:t>A</w:t>
      </w:r>
      <w:r w:rsidRPr="00FD27AA">
        <w:rPr>
          <w:rFonts w:cs="Tahoma"/>
          <w:b/>
          <w:bCs/>
          <w:sz w:val="20"/>
          <w:szCs w:val="20"/>
        </w:rPr>
        <w:t>ccords régionaux</w:t>
      </w:r>
      <w:r w:rsidR="00B5257A">
        <w:rPr>
          <w:rFonts w:cs="Tahoma"/>
          <w:b/>
          <w:bCs/>
          <w:sz w:val="20"/>
          <w:szCs w:val="20"/>
        </w:rPr>
        <w:t xml:space="preserve">, </w:t>
      </w:r>
      <w:r w:rsidRPr="00FD27AA">
        <w:rPr>
          <w:rFonts w:cs="Tahoma"/>
          <w:b/>
          <w:bCs/>
          <w:sz w:val="20"/>
          <w:szCs w:val="20"/>
        </w:rPr>
        <w:t>étendus</w:t>
      </w:r>
      <w:r w:rsidR="00B5257A">
        <w:rPr>
          <w:rFonts w:cs="Tahoma"/>
          <w:b/>
          <w:bCs/>
          <w:sz w:val="20"/>
          <w:szCs w:val="20"/>
        </w:rPr>
        <w:t xml:space="preserve"> et non étendus, </w:t>
      </w:r>
      <w:r w:rsidRPr="00FD27AA">
        <w:rPr>
          <w:rFonts w:cs="Tahoma"/>
          <w:b/>
          <w:bCs/>
          <w:sz w:val="20"/>
          <w:szCs w:val="20"/>
        </w:rPr>
        <w:t>des ETAM du Bâtiment</w:t>
      </w:r>
      <w:r w:rsidRPr="00FD27AA">
        <w:rPr>
          <w:rFonts w:cs="Tahoma"/>
          <w:sz w:val="20"/>
          <w:szCs w:val="20"/>
        </w:rPr>
        <w:t>, sont livrés les éléments suivants :</w:t>
      </w:r>
    </w:p>
    <w:p w:rsidR="00211BD9" w:rsidRPr="00FD27AA" w:rsidRDefault="00211BD9" w:rsidP="008D4F5B">
      <w:pPr>
        <w:keepLines/>
        <w:autoSpaceDE w:val="0"/>
        <w:autoSpaceDN w:val="0"/>
        <w:adjustRightInd w:val="0"/>
        <w:spacing w:before="60" w:after="0" w:line="288" w:lineRule="auto"/>
        <w:ind w:left="720" w:hanging="360"/>
        <w:jc w:val="both"/>
        <w:rPr>
          <w:rFonts w:cs="Tahoma"/>
          <w:sz w:val="20"/>
          <w:szCs w:val="20"/>
        </w:rPr>
      </w:pPr>
      <w:r w:rsidRPr="00FD27AA">
        <w:rPr>
          <w:rFonts w:cs="Vivaldi"/>
          <w:sz w:val="20"/>
          <w:szCs w:val="20"/>
        </w:rPr>
        <w:t>-</w:t>
      </w:r>
      <w:r w:rsidRPr="00FD27AA">
        <w:rPr>
          <w:rFonts w:cs="Vivaldi"/>
          <w:sz w:val="20"/>
          <w:szCs w:val="20"/>
        </w:rPr>
        <w:tab/>
      </w:r>
      <w:r w:rsidRPr="00FD27AA">
        <w:rPr>
          <w:rFonts w:cs="Tahoma"/>
          <w:sz w:val="20"/>
          <w:szCs w:val="20"/>
        </w:rPr>
        <w:t xml:space="preserve">Salaires minima, </w:t>
      </w:r>
    </w:p>
    <w:p w:rsidR="00211BD9" w:rsidRPr="00FD27AA" w:rsidRDefault="00211BD9" w:rsidP="008D4F5B">
      <w:pPr>
        <w:keepLines/>
        <w:autoSpaceDE w:val="0"/>
        <w:autoSpaceDN w:val="0"/>
        <w:adjustRightInd w:val="0"/>
        <w:spacing w:before="60" w:after="0" w:line="288" w:lineRule="auto"/>
        <w:ind w:left="720" w:hanging="360"/>
        <w:jc w:val="both"/>
        <w:rPr>
          <w:rFonts w:cs="Tahoma"/>
          <w:sz w:val="20"/>
          <w:szCs w:val="20"/>
        </w:rPr>
      </w:pPr>
      <w:r w:rsidRPr="00FD27AA">
        <w:rPr>
          <w:rFonts w:cs="Vivaldi"/>
          <w:sz w:val="20"/>
          <w:szCs w:val="20"/>
        </w:rPr>
        <w:t>-</w:t>
      </w:r>
      <w:r w:rsidRPr="00FD27AA">
        <w:rPr>
          <w:rFonts w:cs="Vivaldi"/>
          <w:sz w:val="20"/>
          <w:szCs w:val="20"/>
        </w:rPr>
        <w:tab/>
      </w:r>
      <w:r w:rsidRPr="00FD27AA">
        <w:rPr>
          <w:rFonts w:cs="Tahoma"/>
          <w:sz w:val="20"/>
          <w:szCs w:val="20"/>
        </w:rPr>
        <w:t xml:space="preserve">Indemnités de petits déplacements, le cas échéant. </w:t>
      </w:r>
    </w:p>
    <w:p w:rsidR="00211BD9" w:rsidRPr="00FD27AA" w:rsidRDefault="00211BD9" w:rsidP="008D4F5B">
      <w:pPr>
        <w:keepLines/>
        <w:autoSpaceDE w:val="0"/>
        <w:autoSpaceDN w:val="0"/>
        <w:adjustRightInd w:val="0"/>
        <w:spacing w:before="60" w:after="0" w:line="288" w:lineRule="auto"/>
        <w:jc w:val="both"/>
        <w:rPr>
          <w:rFonts w:cs="Tahoma"/>
          <w:sz w:val="20"/>
          <w:szCs w:val="20"/>
        </w:rPr>
      </w:pPr>
      <w:r w:rsidRPr="00FD27AA">
        <w:rPr>
          <w:rFonts w:cs="Tahoma"/>
          <w:sz w:val="20"/>
          <w:szCs w:val="20"/>
        </w:rPr>
        <w:t xml:space="preserve">Concernant les </w:t>
      </w:r>
      <w:r w:rsidR="001D37CF">
        <w:rPr>
          <w:rFonts w:cs="Tahoma"/>
          <w:b/>
          <w:bCs/>
          <w:sz w:val="20"/>
          <w:szCs w:val="20"/>
        </w:rPr>
        <w:t>A</w:t>
      </w:r>
      <w:r w:rsidRPr="00FD27AA">
        <w:rPr>
          <w:rFonts w:cs="Tahoma"/>
          <w:b/>
          <w:bCs/>
          <w:sz w:val="20"/>
          <w:szCs w:val="20"/>
        </w:rPr>
        <w:t>ccords régionaux</w:t>
      </w:r>
      <w:r w:rsidR="00B5257A">
        <w:rPr>
          <w:rFonts w:cs="Tahoma"/>
          <w:b/>
          <w:bCs/>
          <w:sz w:val="20"/>
          <w:szCs w:val="20"/>
        </w:rPr>
        <w:t xml:space="preserve">, </w:t>
      </w:r>
      <w:r w:rsidRPr="00FD27AA">
        <w:rPr>
          <w:rFonts w:cs="Tahoma"/>
          <w:b/>
          <w:bCs/>
          <w:sz w:val="20"/>
          <w:szCs w:val="20"/>
        </w:rPr>
        <w:t>étendus</w:t>
      </w:r>
      <w:r w:rsidR="00B5257A">
        <w:rPr>
          <w:rFonts w:cs="Tahoma"/>
          <w:b/>
          <w:bCs/>
          <w:sz w:val="20"/>
          <w:szCs w:val="20"/>
        </w:rPr>
        <w:t xml:space="preserve"> et non étendus, </w:t>
      </w:r>
      <w:r w:rsidRPr="00FD27AA">
        <w:rPr>
          <w:rFonts w:cs="Tahoma"/>
          <w:b/>
          <w:bCs/>
          <w:sz w:val="20"/>
          <w:szCs w:val="20"/>
        </w:rPr>
        <w:t>des ouvriers des Travaux Publics</w:t>
      </w:r>
      <w:r w:rsidRPr="00FD27AA">
        <w:rPr>
          <w:rFonts w:cs="Tahoma"/>
          <w:sz w:val="20"/>
          <w:szCs w:val="20"/>
        </w:rPr>
        <w:t>, sont livrés les éléments suivants :</w:t>
      </w:r>
    </w:p>
    <w:p w:rsidR="00211BD9" w:rsidRPr="00FD27AA" w:rsidRDefault="00211BD9" w:rsidP="008D4F5B">
      <w:pPr>
        <w:autoSpaceDE w:val="0"/>
        <w:autoSpaceDN w:val="0"/>
        <w:adjustRightInd w:val="0"/>
        <w:spacing w:before="60" w:after="0" w:line="288" w:lineRule="auto"/>
        <w:ind w:left="735" w:hanging="360"/>
        <w:jc w:val="both"/>
        <w:rPr>
          <w:rFonts w:cs="Tahoma"/>
          <w:sz w:val="20"/>
          <w:szCs w:val="20"/>
        </w:rPr>
      </w:pPr>
      <w:r w:rsidRPr="00FD27AA">
        <w:rPr>
          <w:rFonts w:cs="Vivaldi"/>
          <w:sz w:val="20"/>
          <w:szCs w:val="20"/>
        </w:rPr>
        <w:t>-</w:t>
      </w:r>
      <w:r w:rsidRPr="00FD27AA">
        <w:rPr>
          <w:rFonts w:cs="Vivaldi"/>
          <w:sz w:val="20"/>
          <w:szCs w:val="20"/>
        </w:rPr>
        <w:tab/>
      </w:r>
      <w:r w:rsidRPr="00FD27AA">
        <w:rPr>
          <w:rFonts w:cs="Tahoma"/>
          <w:sz w:val="20"/>
          <w:szCs w:val="20"/>
        </w:rPr>
        <w:t xml:space="preserve">Salaires minima, </w:t>
      </w:r>
    </w:p>
    <w:p w:rsidR="00211BD9" w:rsidRPr="00FD27AA" w:rsidRDefault="00211BD9" w:rsidP="008D4F5B">
      <w:pPr>
        <w:autoSpaceDE w:val="0"/>
        <w:autoSpaceDN w:val="0"/>
        <w:adjustRightInd w:val="0"/>
        <w:spacing w:before="60" w:after="0" w:line="288" w:lineRule="auto"/>
        <w:ind w:left="735" w:hanging="360"/>
        <w:jc w:val="both"/>
        <w:rPr>
          <w:rFonts w:cs="Tahoma"/>
          <w:sz w:val="20"/>
          <w:szCs w:val="20"/>
        </w:rPr>
      </w:pPr>
      <w:r w:rsidRPr="00FD27AA">
        <w:rPr>
          <w:rFonts w:cs="Vivaldi"/>
          <w:sz w:val="20"/>
          <w:szCs w:val="20"/>
        </w:rPr>
        <w:t>-</w:t>
      </w:r>
      <w:r w:rsidRPr="00FD27AA">
        <w:rPr>
          <w:rFonts w:cs="Vivaldi"/>
          <w:sz w:val="20"/>
          <w:szCs w:val="20"/>
        </w:rPr>
        <w:tab/>
      </w:r>
      <w:r w:rsidRPr="00FD27AA">
        <w:rPr>
          <w:rFonts w:cs="Tahoma"/>
          <w:sz w:val="20"/>
          <w:szCs w:val="20"/>
        </w:rPr>
        <w:t xml:space="preserve">Indemnités de petits déplacements (trajet et transport), </w:t>
      </w:r>
    </w:p>
    <w:p w:rsidR="00211BD9" w:rsidRPr="00FD27AA" w:rsidRDefault="00211BD9" w:rsidP="008D4F5B">
      <w:pPr>
        <w:autoSpaceDE w:val="0"/>
        <w:autoSpaceDN w:val="0"/>
        <w:adjustRightInd w:val="0"/>
        <w:spacing w:before="60" w:after="0" w:line="288" w:lineRule="auto"/>
        <w:ind w:left="735" w:hanging="360"/>
        <w:jc w:val="both"/>
        <w:rPr>
          <w:rFonts w:cs="Tahoma"/>
          <w:sz w:val="20"/>
          <w:szCs w:val="20"/>
        </w:rPr>
      </w:pPr>
      <w:r w:rsidRPr="00FD27AA">
        <w:rPr>
          <w:rFonts w:cs="Vivaldi"/>
          <w:sz w:val="20"/>
          <w:szCs w:val="20"/>
        </w:rPr>
        <w:t>-</w:t>
      </w:r>
      <w:r w:rsidRPr="00FD27AA">
        <w:rPr>
          <w:rFonts w:cs="Vivaldi"/>
          <w:sz w:val="20"/>
          <w:szCs w:val="20"/>
        </w:rPr>
        <w:tab/>
      </w:r>
      <w:r w:rsidRPr="00FD27AA">
        <w:rPr>
          <w:rFonts w:cs="Tahoma"/>
          <w:sz w:val="20"/>
          <w:szCs w:val="20"/>
        </w:rPr>
        <w:t>Indemnités de repas</w:t>
      </w:r>
    </w:p>
    <w:p w:rsidR="00211BD9" w:rsidRPr="00FD27AA" w:rsidRDefault="00211BD9" w:rsidP="008D4F5B">
      <w:pPr>
        <w:keepLines/>
        <w:autoSpaceDE w:val="0"/>
        <w:autoSpaceDN w:val="0"/>
        <w:adjustRightInd w:val="0"/>
        <w:spacing w:before="60" w:after="0" w:line="288" w:lineRule="auto"/>
        <w:jc w:val="both"/>
        <w:rPr>
          <w:rFonts w:cs="Tahoma"/>
          <w:sz w:val="20"/>
          <w:szCs w:val="20"/>
        </w:rPr>
      </w:pPr>
      <w:r w:rsidRPr="00FD27AA">
        <w:rPr>
          <w:rFonts w:cs="Tahoma"/>
          <w:sz w:val="20"/>
          <w:szCs w:val="20"/>
        </w:rPr>
        <w:t xml:space="preserve">Concernant les </w:t>
      </w:r>
      <w:r w:rsidR="001D37CF">
        <w:rPr>
          <w:rFonts w:cs="Tahoma"/>
          <w:b/>
          <w:bCs/>
          <w:sz w:val="20"/>
          <w:szCs w:val="20"/>
        </w:rPr>
        <w:t>A</w:t>
      </w:r>
      <w:r w:rsidRPr="00FD27AA">
        <w:rPr>
          <w:rFonts w:cs="Tahoma"/>
          <w:b/>
          <w:bCs/>
          <w:sz w:val="20"/>
          <w:szCs w:val="20"/>
        </w:rPr>
        <w:t>ccords régionaux</w:t>
      </w:r>
      <w:r w:rsidR="00B5257A">
        <w:rPr>
          <w:rFonts w:cs="Tahoma"/>
          <w:b/>
          <w:bCs/>
          <w:sz w:val="20"/>
          <w:szCs w:val="20"/>
        </w:rPr>
        <w:t xml:space="preserve">, </w:t>
      </w:r>
      <w:r w:rsidRPr="00FD27AA">
        <w:rPr>
          <w:rFonts w:cs="Tahoma"/>
          <w:b/>
          <w:bCs/>
          <w:sz w:val="20"/>
          <w:szCs w:val="20"/>
        </w:rPr>
        <w:t xml:space="preserve">étendus </w:t>
      </w:r>
      <w:r w:rsidR="00B5257A">
        <w:rPr>
          <w:rFonts w:cs="Tahoma"/>
          <w:b/>
          <w:bCs/>
          <w:sz w:val="20"/>
          <w:szCs w:val="20"/>
        </w:rPr>
        <w:t xml:space="preserve">et non étendus, </w:t>
      </w:r>
      <w:r w:rsidRPr="00FD27AA">
        <w:rPr>
          <w:rFonts w:cs="Tahoma"/>
          <w:b/>
          <w:bCs/>
          <w:sz w:val="20"/>
          <w:szCs w:val="20"/>
        </w:rPr>
        <w:t>des ETAM des Travaux Publics</w:t>
      </w:r>
      <w:r w:rsidRPr="00FD27AA">
        <w:rPr>
          <w:rFonts w:cs="Tahoma"/>
          <w:sz w:val="20"/>
          <w:szCs w:val="20"/>
        </w:rPr>
        <w:t>, sont livrés les éléments suivants :</w:t>
      </w:r>
    </w:p>
    <w:p w:rsidR="00211BD9" w:rsidRPr="00FD27AA" w:rsidRDefault="00211BD9" w:rsidP="008D4F5B">
      <w:pPr>
        <w:autoSpaceDE w:val="0"/>
        <w:autoSpaceDN w:val="0"/>
        <w:adjustRightInd w:val="0"/>
        <w:spacing w:before="60" w:after="0" w:line="288" w:lineRule="auto"/>
        <w:ind w:left="735" w:hanging="360"/>
        <w:jc w:val="both"/>
        <w:rPr>
          <w:rFonts w:cs="Tahoma"/>
          <w:sz w:val="20"/>
          <w:szCs w:val="20"/>
        </w:rPr>
      </w:pPr>
      <w:r w:rsidRPr="00FD27AA">
        <w:rPr>
          <w:rFonts w:cs="Vivaldi"/>
          <w:sz w:val="20"/>
          <w:szCs w:val="20"/>
        </w:rPr>
        <w:t>-</w:t>
      </w:r>
      <w:r w:rsidRPr="00FD27AA">
        <w:rPr>
          <w:rFonts w:cs="Vivaldi"/>
          <w:sz w:val="20"/>
          <w:szCs w:val="20"/>
        </w:rPr>
        <w:tab/>
      </w:r>
      <w:r w:rsidRPr="00FD27AA">
        <w:rPr>
          <w:rFonts w:cs="Tahoma"/>
          <w:sz w:val="20"/>
          <w:szCs w:val="20"/>
        </w:rPr>
        <w:t xml:space="preserve">Salaires minima, </w:t>
      </w:r>
    </w:p>
    <w:p w:rsidR="00211BD9" w:rsidRPr="00FD27AA" w:rsidRDefault="00211BD9" w:rsidP="008D4F5B">
      <w:pPr>
        <w:autoSpaceDE w:val="0"/>
        <w:autoSpaceDN w:val="0"/>
        <w:adjustRightInd w:val="0"/>
        <w:spacing w:before="60" w:after="0" w:line="288" w:lineRule="auto"/>
        <w:ind w:left="735" w:hanging="360"/>
        <w:jc w:val="both"/>
        <w:rPr>
          <w:rFonts w:cs="Tahoma"/>
          <w:sz w:val="20"/>
          <w:szCs w:val="20"/>
        </w:rPr>
      </w:pPr>
      <w:r w:rsidRPr="00FD27AA">
        <w:rPr>
          <w:rFonts w:cs="Vivaldi"/>
          <w:sz w:val="20"/>
          <w:szCs w:val="20"/>
        </w:rPr>
        <w:t>-</w:t>
      </w:r>
      <w:r w:rsidRPr="00FD27AA">
        <w:rPr>
          <w:rFonts w:cs="Vivaldi"/>
          <w:sz w:val="20"/>
          <w:szCs w:val="20"/>
        </w:rPr>
        <w:tab/>
      </w:r>
      <w:r w:rsidRPr="00FD27AA">
        <w:rPr>
          <w:rFonts w:cs="Tahoma"/>
          <w:sz w:val="20"/>
          <w:szCs w:val="20"/>
        </w:rPr>
        <w:t xml:space="preserve">Indemnités de petits déplacements (transport), </w:t>
      </w:r>
    </w:p>
    <w:p w:rsidR="00211BD9" w:rsidRDefault="00211BD9" w:rsidP="008D4F5B">
      <w:pPr>
        <w:autoSpaceDE w:val="0"/>
        <w:autoSpaceDN w:val="0"/>
        <w:adjustRightInd w:val="0"/>
        <w:spacing w:before="60" w:after="0" w:line="288" w:lineRule="auto"/>
        <w:ind w:left="735" w:hanging="360"/>
        <w:jc w:val="both"/>
        <w:rPr>
          <w:rFonts w:cs="Tahoma"/>
          <w:sz w:val="20"/>
          <w:szCs w:val="20"/>
        </w:rPr>
      </w:pPr>
      <w:r w:rsidRPr="00FD27AA">
        <w:rPr>
          <w:rFonts w:cs="Vivaldi"/>
          <w:sz w:val="20"/>
          <w:szCs w:val="20"/>
        </w:rPr>
        <w:t>-</w:t>
      </w:r>
      <w:r w:rsidRPr="00FD27AA">
        <w:rPr>
          <w:rFonts w:cs="Vivaldi"/>
          <w:sz w:val="20"/>
          <w:szCs w:val="20"/>
        </w:rPr>
        <w:tab/>
      </w:r>
      <w:r w:rsidRPr="00FD27AA">
        <w:rPr>
          <w:rFonts w:cs="Tahoma"/>
          <w:sz w:val="20"/>
          <w:szCs w:val="20"/>
        </w:rPr>
        <w:t>Indemnités de repas</w:t>
      </w:r>
    </w:p>
    <w:p w:rsidR="00B5257A" w:rsidRPr="00FD27AA" w:rsidRDefault="00B5257A" w:rsidP="008D4F5B">
      <w:pPr>
        <w:keepLines/>
        <w:autoSpaceDE w:val="0"/>
        <w:autoSpaceDN w:val="0"/>
        <w:adjustRightInd w:val="0"/>
        <w:spacing w:before="60" w:after="0" w:line="288" w:lineRule="auto"/>
        <w:jc w:val="both"/>
        <w:rPr>
          <w:rFonts w:cs="Tahoma"/>
          <w:sz w:val="20"/>
          <w:szCs w:val="20"/>
        </w:rPr>
      </w:pPr>
      <w:r w:rsidRPr="00FD27AA">
        <w:rPr>
          <w:rFonts w:cs="Tahoma"/>
          <w:sz w:val="20"/>
          <w:szCs w:val="20"/>
        </w:rPr>
        <w:t xml:space="preserve">Concernant les </w:t>
      </w:r>
      <w:r w:rsidR="001D37CF">
        <w:rPr>
          <w:rFonts w:cs="Tahoma"/>
          <w:b/>
          <w:bCs/>
          <w:sz w:val="20"/>
          <w:szCs w:val="20"/>
        </w:rPr>
        <w:t>A</w:t>
      </w:r>
      <w:r w:rsidRPr="00FD27AA">
        <w:rPr>
          <w:rFonts w:cs="Tahoma"/>
          <w:b/>
          <w:bCs/>
          <w:sz w:val="20"/>
          <w:szCs w:val="20"/>
        </w:rPr>
        <w:t>ccords régionaux</w:t>
      </w:r>
      <w:r>
        <w:rPr>
          <w:rFonts w:cs="Tahoma"/>
          <w:b/>
          <w:bCs/>
          <w:sz w:val="20"/>
          <w:szCs w:val="20"/>
        </w:rPr>
        <w:t xml:space="preserve">, </w:t>
      </w:r>
      <w:r w:rsidRPr="00FD27AA">
        <w:rPr>
          <w:rFonts w:cs="Tahoma"/>
          <w:b/>
          <w:bCs/>
          <w:sz w:val="20"/>
          <w:szCs w:val="20"/>
        </w:rPr>
        <w:t xml:space="preserve">étendus </w:t>
      </w:r>
      <w:r>
        <w:rPr>
          <w:rFonts w:cs="Tahoma"/>
          <w:b/>
          <w:bCs/>
          <w:sz w:val="20"/>
          <w:szCs w:val="20"/>
        </w:rPr>
        <w:t xml:space="preserve">et non étendus, </w:t>
      </w:r>
      <w:r w:rsidRPr="00FD27AA">
        <w:rPr>
          <w:rFonts w:cs="Tahoma"/>
          <w:b/>
          <w:bCs/>
          <w:sz w:val="20"/>
          <w:szCs w:val="20"/>
        </w:rPr>
        <w:t xml:space="preserve">des </w:t>
      </w:r>
      <w:r>
        <w:rPr>
          <w:rFonts w:cs="Tahoma"/>
          <w:b/>
          <w:bCs/>
          <w:sz w:val="20"/>
          <w:szCs w:val="20"/>
        </w:rPr>
        <w:t>salariés de l’Architecture</w:t>
      </w:r>
      <w:r w:rsidR="008D4F5B">
        <w:rPr>
          <w:rFonts w:cs="Tahoma"/>
          <w:b/>
          <w:bCs/>
          <w:sz w:val="20"/>
          <w:szCs w:val="20"/>
        </w:rPr>
        <w:t> :</w:t>
      </w:r>
    </w:p>
    <w:p w:rsidR="00B5257A" w:rsidRPr="00FD27AA" w:rsidRDefault="00B5257A" w:rsidP="008D4F5B">
      <w:pPr>
        <w:autoSpaceDE w:val="0"/>
        <w:autoSpaceDN w:val="0"/>
        <w:adjustRightInd w:val="0"/>
        <w:spacing w:before="60" w:after="0" w:line="288" w:lineRule="auto"/>
        <w:ind w:left="735" w:hanging="360"/>
        <w:jc w:val="both"/>
        <w:rPr>
          <w:rFonts w:cs="Tahoma"/>
          <w:sz w:val="20"/>
          <w:szCs w:val="20"/>
        </w:rPr>
      </w:pPr>
      <w:r w:rsidRPr="00FD27AA">
        <w:rPr>
          <w:rFonts w:cs="Vivaldi"/>
          <w:sz w:val="20"/>
          <w:szCs w:val="20"/>
        </w:rPr>
        <w:t>-</w:t>
      </w:r>
      <w:r w:rsidRPr="00FD27AA">
        <w:rPr>
          <w:rFonts w:cs="Vivaldi"/>
          <w:sz w:val="20"/>
          <w:szCs w:val="20"/>
        </w:rPr>
        <w:tab/>
      </w:r>
      <w:r>
        <w:rPr>
          <w:rFonts w:cs="Tahoma"/>
          <w:sz w:val="20"/>
          <w:szCs w:val="20"/>
        </w:rPr>
        <w:t xml:space="preserve">Valeurs de point. </w:t>
      </w:r>
    </w:p>
    <w:p w:rsidR="00211BD9" w:rsidRPr="00211BD9" w:rsidRDefault="00211BD9" w:rsidP="008D4F5B">
      <w:pPr>
        <w:autoSpaceDE w:val="0"/>
        <w:autoSpaceDN w:val="0"/>
        <w:adjustRightInd w:val="0"/>
        <w:spacing w:before="60" w:after="0" w:line="288" w:lineRule="auto"/>
        <w:ind w:left="735" w:hanging="360"/>
        <w:jc w:val="both"/>
        <w:rPr>
          <w:rFonts w:ascii="Tahoma" w:hAnsi="Tahoma" w:cs="Tahoma"/>
          <w:color w:val="FF0000"/>
          <w:sz w:val="16"/>
          <w:szCs w:val="16"/>
        </w:rPr>
      </w:pPr>
    </w:p>
    <w:p w:rsidR="00E217A6" w:rsidRDefault="00E217A6" w:rsidP="008D4F5B">
      <w:pPr>
        <w:ind w:left="142"/>
        <w:jc w:val="both"/>
        <w:rPr>
          <w:rFonts w:cstheme="minorHAnsi"/>
          <w:sz w:val="20"/>
          <w:szCs w:val="20"/>
        </w:rPr>
      </w:pPr>
      <w:r>
        <w:rPr>
          <w:rFonts w:cstheme="minorHAnsi"/>
          <w:sz w:val="20"/>
          <w:szCs w:val="20"/>
        </w:rPr>
        <w:t xml:space="preserve">En cas d’imprécision des dispositions conventionnelles, Cegid se réserve le droit d’adopter une position au regard du droit applicable et de la jurisprudence, en la justifiant, dès lors que cela serait nécessaire au paramétrage conventionnel des plans de paie. En tout état de cause, le Client ne saurait engager la responsabilité de Cegid en cas d’interprétation erronée ou de divergences d’interprétation. </w:t>
      </w:r>
    </w:p>
    <w:p w:rsidR="00E217A6" w:rsidRDefault="00E217A6" w:rsidP="008D4F5B">
      <w:pPr>
        <w:ind w:left="142"/>
        <w:jc w:val="both"/>
        <w:rPr>
          <w:rFonts w:cstheme="minorHAnsi"/>
          <w:sz w:val="20"/>
          <w:szCs w:val="20"/>
        </w:rPr>
      </w:pPr>
      <w:r>
        <w:rPr>
          <w:rFonts w:cstheme="minorHAnsi"/>
          <w:sz w:val="20"/>
          <w:szCs w:val="20"/>
        </w:rPr>
        <w:t xml:space="preserve">Dès lors que des précisions seront apportées (par les dispositions conventionnelles elles même, avenant interprétatif, jurisprudence ou tout autre élément permettant d’affiner la position), Cegid s’engage à mettre en place le paramétrage conventionnel dans les conditions fixées à l’article 6 et à apporter au Client, le cas échéant, les rubriques nécessaires à la régularisation des paramètres modifiés. </w:t>
      </w:r>
    </w:p>
    <w:p w:rsidR="00E217A6" w:rsidRDefault="00E217A6" w:rsidP="008D4F5B">
      <w:pPr>
        <w:pStyle w:val="Titre1"/>
        <w:tabs>
          <w:tab w:val="num" w:pos="1844"/>
        </w:tabs>
        <w:ind w:left="1277" w:hanging="1135"/>
        <w:rPr>
          <w:rFonts w:asciiTheme="minorHAnsi" w:hAnsiTheme="minorHAnsi" w:cstheme="minorHAnsi"/>
          <w:b/>
          <w:sz w:val="20"/>
          <w:szCs w:val="20"/>
          <w:u w:val="single"/>
        </w:rPr>
      </w:pPr>
      <w:r>
        <w:rPr>
          <w:rFonts w:asciiTheme="minorHAnsi" w:hAnsiTheme="minorHAnsi" w:cstheme="minorHAnsi"/>
          <w:b/>
          <w:sz w:val="20"/>
          <w:szCs w:val="20"/>
          <w:u w:val="single"/>
        </w:rPr>
        <w:t>Article 6 : Engagement sur la maintenance conventionnelle du plan de paie</w:t>
      </w:r>
    </w:p>
    <w:p w:rsidR="00B5257A" w:rsidRDefault="00E217A6" w:rsidP="008D4F5B">
      <w:pPr>
        <w:ind w:left="142"/>
        <w:jc w:val="both"/>
        <w:rPr>
          <w:rFonts w:cstheme="minorHAnsi"/>
          <w:sz w:val="20"/>
          <w:szCs w:val="20"/>
        </w:rPr>
      </w:pPr>
      <w:r>
        <w:rPr>
          <w:rFonts w:cstheme="minorHAnsi"/>
          <w:sz w:val="20"/>
          <w:szCs w:val="20"/>
        </w:rPr>
        <w:t>Cegid s’engage à fournir au Client la maintenance conventionnelle du pl</w:t>
      </w:r>
      <w:r w:rsidR="00CD1DD2">
        <w:rPr>
          <w:rFonts w:cstheme="minorHAnsi"/>
          <w:sz w:val="20"/>
          <w:szCs w:val="20"/>
        </w:rPr>
        <w:t xml:space="preserve">an de paie dans un délai de 10 </w:t>
      </w:r>
      <w:r w:rsidR="0023071F">
        <w:rPr>
          <w:rFonts w:cstheme="minorHAnsi"/>
          <w:sz w:val="20"/>
          <w:szCs w:val="20"/>
        </w:rPr>
        <w:t>J</w:t>
      </w:r>
      <w:r>
        <w:rPr>
          <w:rFonts w:cstheme="minorHAnsi"/>
          <w:sz w:val="20"/>
          <w:szCs w:val="20"/>
        </w:rPr>
        <w:t>ours ouvrés</w:t>
      </w:r>
      <w:r w:rsidR="00B5257A">
        <w:rPr>
          <w:rFonts w:cstheme="minorHAnsi"/>
          <w:sz w:val="20"/>
          <w:szCs w:val="20"/>
        </w:rPr>
        <w:t xml:space="preserve"> : </w:t>
      </w:r>
    </w:p>
    <w:p w:rsidR="0082568C" w:rsidRDefault="00E217A6" w:rsidP="008D4F5B">
      <w:pPr>
        <w:pStyle w:val="Paragraphedeliste"/>
        <w:numPr>
          <w:ilvl w:val="0"/>
          <w:numId w:val="3"/>
        </w:numPr>
        <w:jc w:val="both"/>
        <w:rPr>
          <w:rFonts w:asciiTheme="minorHAnsi" w:hAnsiTheme="minorHAnsi" w:cstheme="minorHAnsi"/>
          <w:szCs w:val="20"/>
        </w:rPr>
      </w:pPr>
      <w:r w:rsidRPr="00BA5841">
        <w:rPr>
          <w:rFonts w:asciiTheme="minorHAnsi" w:hAnsiTheme="minorHAnsi" w:cstheme="minorHAnsi"/>
          <w:szCs w:val="20"/>
        </w:rPr>
        <w:t xml:space="preserve">à compter de la publication au Journal officiel </w:t>
      </w:r>
      <w:r w:rsidR="008A1014" w:rsidRPr="00BA5841">
        <w:rPr>
          <w:rFonts w:asciiTheme="minorHAnsi" w:hAnsiTheme="minorHAnsi" w:cstheme="minorHAnsi"/>
          <w:szCs w:val="20"/>
        </w:rPr>
        <w:t xml:space="preserve">(exemplaire en ligne) </w:t>
      </w:r>
      <w:r w:rsidRPr="00BA5841">
        <w:rPr>
          <w:rFonts w:asciiTheme="minorHAnsi" w:hAnsiTheme="minorHAnsi" w:cstheme="minorHAnsi"/>
          <w:szCs w:val="20"/>
        </w:rPr>
        <w:t xml:space="preserve">de l’arrêté d’extension de tout texte conventionnel </w:t>
      </w:r>
      <w:r w:rsidR="00B5257A" w:rsidRPr="00BA5841">
        <w:rPr>
          <w:rFonts w:asciiTheme="minorHAnsi" w:hAnsiTheme="minorHAnsi" w:cstheme="minorHAnsi"/>
          <w:szCs w:val="20"/>
        </w:rPr>
        <w:t xml:space="preserve">étendu </w:t>
      </w:r>
      <w:r w:rsidRPr="00BA5841">
        <w:rPr>
          <w:rFonts w:asciiTheme="minorHAnsi" w:hAnsiTheme="minorHAnsi" w:cstheme="minorHAnsi"/>
          <w:szCs w:val="20"/>
        </w:rPr>
        <w:t>entrant dans le champ d’application de Conventionnel On Demand et ayant un impact en terme de paie</w:t>
      </w:r>
    </w:p>
    <w:p w:rsidR="00B5257A" w:rsidRPr="0082568C" w:rsidRDefault="00B5257A" w:rsidP="008D4F5B">
      <w:pPr>
        <w:pStyle w:val="Paragraphedeliste"/>
        <w:numPr>
          <w:ilvl w:val="0"/>
          <w:numId w:val="3"/>
        </w:numPr>
        <w:jc w:val="both"/>
        <w:rPr>
          <w:rFonts w:asciiTheme="minorHAnsi" w:hAnsiTheme="minorHAnsi" w:cstheme="minorHAnsi"/>
          <w:szCs w:val="20"/>
        </w:rPr>
      </w:pPr>
      <w:r w:rsidRPr="0082568C">
        <w:rPr>
          <w:rFonts w:asciiTheme="minorHAnsi" w:hAnsiTheme="minorHAnsi" w:cstheme="minorHAnsi"/>
          <w:szCs w:val="20"/>
        </w:rPr>
        <w:t xml:space="preserve">à compter de la publication au  Bulletin Officiel des Conventions Collectives </w:t>
      </w:r>
      <w:r w:rsidR="008A1014" w:rsidRPr="0082568C">
        <w:rPr>
          <w:rFonts w:asciiTheme="minorHAnsi" w:hAnsiTheme="minorHAnsi" w:cstheme="minorHAnsi"/>
          <w:szCs w:val="20"/>
        </w:rPr>
        <w:t xml:space="preserve">(exemplaire en ligne)  </w:t>
      </w:r>
      <w:r w:rsidRPr="0082568C">
        <w:rPr>
          <w:rFonts w:asciiTheme="minorHAnsi" w:hAnsiTheme="minorHAnsi" w:cstheme="minorHAnsi"/>
          <w:szCs w:val="20"/>
        </w:rPr>
        <w:t xml:space="preserve">de l’accord entrant dans le champ d’application de Conventionnel On Demand et ayant un impact en terme de paie. </w:t>
      </w:r>
    </w:p>
    <w:p w:rsidR="008D4F5B" w:rsidRDefault="008D4F5B" w:rsidP="008D4F5B">
      <w:pPr>
        <w:ind w:left="142"/>
        <w:jc w:val="both"/>
        <w:rPr>
          <w:rFonts w:cstheme="minorHAnsi"/>
          <w:szCs w:val="20"/>
        </w:rPr>
      </w:pPr>
    </w:p>
    <w:p w:rsidR="00E217A6" w:rsidRDefault="00E217A6" w:rsidP="00BA5841">
      <w:pPr>
        <w:jc w:val="both"/>
        <w:rPr>
          <w:rFonts w:cstheme="minorHAnsi"/>
          <w:sz w:val="20"/>
          <w:szCs w:val="20"/>
        </w:rPr>
      </w:pPr>
      <w:r>
        <w:rPr>
          <w:rFonts w:cstheme="minorHAnsi"/>
          <w:sz w:val="20"/>
          <w:szCs w:val="20"/>
        </w:rPr>
        <w:t xml:space="preserve">Ce délai pourra être allongé concernant les périodes habituelles de congés (et notamment sur la période estivale) à un délai maximal d’un mois. </w:t>
      </w:r>
    </w:p>
    <w:p w:rsidR="00E217A6" w:rsidRDefault="00E217A6" w:rsidP="00BA5841">
      <w:pPr>
        <w:jc w:val="both"/>
        <w:rPr>
          <w:rFonts w:cstheme="minorHAnsi"/>
          <w:sz w:val="20"/>
          <w:szCs w:val="20"/>
        </w:rPr>
      </w:pPr>
      <w:r>
        <w:rPr>
          <w:rFonts w:cstheme="minorHAnsi"/>
          <w:sz w:val="20"/>
          <w:szCs w:val="20"/>
        </w:rPr>
        <w:t xml:space="preserve">Ce délai pourra également être allongé en cas d’incertitude juridique sur l’interprétation des textes en vigueur ; Cegid se réserve le droit de différer les modifications de paramétrage conventionnel, dans l’attente des précisions qui auraient été sollicitées auprès des organismes compétents (Acoss, Direccte, Ministère du travail,…). A réception des précisions demandées, Cegid s’engage à mettre en place le paramétrage conventionnel dans le délai de 10 Jours ouvrés susvisé et à apporter au Client, le cas échéant, les rubriques nécessaires à la régularisation des paramètres modifiés. </w:t>
      </w:r>
    </w:p>
    <w:p w:rsidR="00751419" w:rsidRDefault="00E217A6" w:rsidP="00BA5841">
      <w:pPr>
        <w:jc w:val="both"/>
      </w:pPr>
      <w:r>
        <w:rPr>
          <w:rFonts w:cstheme="minorHAnsi"/>
          <w:sz w:val="20"/>
          <w:szCs w:val="20"/>
        </w:rPr>
        <w:t>En outre, considérant que la période de traitement de la paie s’étend de manière courante entre le 25 du mois et le 5 du mois suivant, Cegid n’apportera aucune modification de paramétrage conventionnel dans ce délai, afin de permettre une harmonisation du traitement des bulletins de paie. Cegid prend l’engagement, dans une telle hypothèse, d’apporter concomitamment les rubriques de régularisations de rémunération ou de cotisations sociales nécessaires.</w:t>
      </w:r>
    </w:p>
    <w:sectPr w:rsidR="0075141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DD2" w:rsidRDefault="00AF6DD2" w:rsidP="00E217A6">
      <w:pPr>
        <w:spacing w:after="0" w:line="240" w:lineRule="auto"/>
      </w:pPr>
      <w:r>
        <w:separator/>
      </w:r>
    </w:p>
  </w:endnote>
  <w:endnote w:type="continuationSeparator" w:id="0">
    <w:p w:rsidR="00AF6DD2" w:rsidRDefault="00AF6DD2" w:rsidP="00E2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ivaldi">
    <w:panose1 w:val="0302060205050609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sz w:val="18"/>
        <w:szCs w:val="18"/>
      </w:rPr>
      <w:id w:val="1930848278"/>
      <w:docPartObj>
        <w:docPartGallery w:val="Page Numbers (Bottom of Page)"/>
        <w:docPartUnique/>
      </w:docPartObj>
    </w:sdtPr>
    <w:sdtEndPr/>
    <w:sdtContent>
      <w:sdt>
        <w:sdtPr>
          <w:rPr>
            <w:b/>
            <w:sz w:val="18"/>
            <w:szCs w:val="18"/>
          </w:rPr>
          <w:id w:val="-1669238322"/>
          <w:docPartObj>
            <w:docPartGallery w:val="Page Numbers (Top of Page)"/>
            <w:docPartUnique/>
          </w:docPartObj>
        </w:sdtPr>
        <w:sdtEndPr/>
        <w:sdtContent>
          <w:p w:rsidR="00B754FC" w:rsidRPr="00B754FC" w:rsidRDefault="00B754FC">
            <w:pPr>
              <w:pStyle w:val="Pieddepage"/>
              <w:jc w:val="center"/>
              <w:rPr>
                <w:b/>
                <w:sz w:val="18"/>
                <w:szCs w:val="18"/>
              </w:rPr>
            </w:pPr>
            <w:r w:rsidRPr="00B754FC">
              <w:rPr>
                <w:b/>
                <w:sz w:val="18"/>
                <w:szCs w:val="18"/>
              </w:rPr>
              <w:t xml:space="preserve">Page </w:t>
            </w:r>
            <w:r w:rsidRPr="00B754FC">
              <w:rPr>
                <w:b/>
                <w:bCs/>
                <w:sz w:val="18"/>
                <w:szCs w:val="18"/>
              </w:rPr>
              <w:fldChar w:fldCharType="begin"/>
            </w:r>
            <w:r w:rsidRPr="00B754FC">
              <w:rPr>
                <w:b/>
                <w:bCs/>
                <w:sz w:val="18"/>
                <w:szCs w:val="18"/>
              </w:rPr>
              <w:instrText>PAGE</w:instrText>
            </w:r>
            <w:r w:rsidRPr="00B754FC">
              <w:rPr>
                <w:b/>
                <w:bCs/>
                <w:sz w:val="18"/>
                <w:szCs w:val="18"/>
              </w:rPr>
              <w:fldChar w:fldCharType="separate"/>
            </w:r>
            <w:r w:rsidR="00280A2F">
              <w:rPr>
                <w:b/>
                <w:bCs/>
                <w:noProof/>
                <w:sz w:val="18"/>
                <w:szCs w:val="18"/>
              </w:rPr>
              <w:t>6</w:t>
            </w:r>
            <w:r w:rsidRPr="00B754FC">
              <w:rPr>
                <w:b/>
                <w:bCs/>
                <w:sz w:val="18"/>
                <w:szCs w:val="18"/>
              </w:rPr>
              <w:fldChar w:fldCharType="end"/>
            </w:r>
            <w:r w:rsidRPr="00B754FC">
              <w:rPr>
                <w:b/>
                <w:sz w:val="18"/>
                <w:szCs w:val="18"/>
              </w:rPr>
              <w:t xml:space="preserve"> sur </w:t>
            </w:r>
            <w:r w:rsidRPr="00B754FC">
              <w:rPr>
                <w:b/>
                <w:bCs/>
                <w:sz w:val="18"/>
                <w:szCs w:val="18"/>
              </w:rPr>
              <w:fldChar w:fldCharType="begin"/>
            </w:r>
            <w:r w:rsidRPr="00B754FC">
              <w:rPr>
                <w:b/>
                <w:bCs/>
                <w:sz w:val="18"/>
                <w:szCs w:val="18"/>
              </w:rPr>
              <w:instrText>NUMPAGES</w:instrText>
            </w:r>
            <w:r w:rsidRPr="00B754FC">
              <w:rPr>
                <w:b/>
                <w:bCs/>
                <w:sz w:val="18"/>
                <w:szCs w:val="18"/>
              </w:rPr>
              <w:fldChar w:fldCharType="separate"/>
            </w:r>
            <w:r w:rsidR="00280A2F">
              <w:rPr>
                <w:b/>
                <w:bCs/>
                <w:noProof/>
                <w:sz w:val="18"/>
                <w:szCs w:val="18"/>
              </w:rPr>
              <w:t>6</w:t>
            </w:r>
            <w:r w:rsidRPr="00B754FC">
              <w:rPr>
                <w:b/>
                <w:bCs/>
                <w:sz w:val="18"/>
                <w:szCs w:val="18"/>
              </w:rPr>
              <w:fldChar w:fldCharType="end"/>
            </w:r>
          </w:p>
        </w:sdtContent>
      </w:sdt>
    </w:sdtContent>
  </w:sdt>
  <w:p w:rsidR="00B754FC" w:rsidRPr="00B754FC" w:rsidRDefault="00B754FC">
    <w:pPr>
      <w:pStyle w:val="Pieddepage"/>
      <w:rPr>
        <w:b/>
        <w:sz w:val="18"/>
        <w:szCs w:val="18"/>
      </w:rPr>
    </w:pPr>
    <w:r w:rsidRPr="00B754FC">
      <w:rPr>
        <w:b/>
        <w:sz w:val="18"/>
        <w:szCs w:val="18"/>
      </w:rPr>
      <w:t>Paraphe Cegid</w:t>
    </w:r>
    <w:r w:rsidRPr="00B754FC">
      <w:rPr>
        <w:b/>
        <w:sz w:val="18"/>
        <w:szCs w:val="18"/>
      </w:rPr>
      <w:tab/>
    </w:r>
    <w:r w:rsidRPr="00B754FC">
      <w:rPr>
        <w:b/>
        <w:sz w:val="18"/>
        <w:szCs w:val="18"/>
      </w:rPr>
      <w:tab/>
      <w:t>Paraphe Client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DD2" w:rsidRDefault="00AF6DD2" w:rsidP="00E217A6">
      <w:pPr>
        <w:spacing w:after="0" w:line="240" w:lineRule="auto"/>
      </w:pPr>
      <w:r>
        <w:separator/>
      </w:r>
    </w:p>
  </w:footnote>
  <w:footnote w:type="continuationSeparator" w:id="0">
    <w:p w:rsidR="00AF6DD2" w:rsidRDefault="00AF6DD2" w:rsidP="00E217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7A6" w:rsidRDefault="00E217A6">
    <w:pPr>
      <w:pStyle w:val="En-tte"/>
    </w:pPr>
    <w:r>
      <w:t xml:space="preserve">V </w:t>
    </w:r>
    <w:r w:rsidR="004E0AEC">
      <w:t xml:space="preserve"> 09/15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07166"/>
    <w:multiLevelType w:val="hybridMultilevel"/>
    <w:tmpl w:val="283E36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3">
      <w:start w:val="1"/>
      <w:numFmt w:val="bullet"/>
      <w:lvlText w:val="o"/>
      <w:lvlJc w:val="left"/>
      <w:pPr>
        <w:ind w:left="2880" w:hanging="360"/>
      </w:pPr>
      <w:rPr>
        <w:rFonts w:ascii="Courier New" w:hAnsi="Courier New" w:cs="Courier New"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24C705B"/>
    <w:multiLevelType w:val="hybridMultilevel"/>
    <w:tmpl w:val="5C7C812A"/>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 w15:restartNumberingAfterBreak="0">
    <w:nsid w:val="4760624D"/>
    <w:multiLevelType w:val="hybridMultilevel"/>
    <w:tmpl w:val="C1B261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19E1ADE"/>
    <w:multiLevelType w:val="hybridMultilevel"/>
    <w:tmpl w:val="F46423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7A6"/>
    <w:rsid w:val="00115617"/>
    <w:rsid w:val="00115963"/>
    <w:rsid w:val="00146E41"/>
    <w:rsid w:val="001D37CF"/>
    <w:rsid w:val="00211BD9"/>
    <w:rsid w:val="002234D9"/>
    <w:rsid w:val="0023071F"/>
    <w:rsid w:val="00252627"/>
    <w:rsid w:val="00261BDC"/>
    <w:rsid w:val="00280A2F"/>
    <w:rsid w:val="002A13F0"/>
    <w:rsid w:val="002B4121"/>
    <w:rsid w:val="00310EE8"/>
    <w:rsid w:val="00327D1E"/>
    <w:rsid w:val="00332D14"/>
    <w:rsid w:val="00333CD8"/>
    <w:rsid w:val="00343297"/>
    <w:rsid w:val="00380CF8"/>
    <w:rsid w:val="00424F06"/>
    <w:rsid w:val="00446FB2"/>
    <w:rsid w:val="004857F6"/>
    <w:rsid w:val="004D2E93"/>
    <w:rsid w:val="004E0AEC"/>
    <w:rsid w:val="00525BC4"/>
    <w:rsid w:val="005301EC"/>
    <w:rsid w:val="00590D85"/>
    <w:rsid w:val="00647DE1"/>
    <w:rsid w:val="006D5DDD"/>
    <w:rsid w:val="00751419"/>
    <w:rsid w:val="007839C9"/>
    <w:rsid w:val="007C24CF"/>
    <w:rsid w:val="0082568C"/>
    <w:rsid w:val="00832DC7"/>
    <w:rsid w:val="008A1014"/>
    <w:rsid w:val="008D4F5B"/>
    <w:rsid w:val="008E3798"/>
    <w:rsid w:val="009251A5"/>
    <w:rsid w:val="00982C6D"/>
    <w:rsid w:val="00993FBA"/>
    <w:rsid w:val="009C4D9E"/>
    <w:rsid w:val="00A03DE7"/>
    <w:rsid w:val="00A06BD4"/>
    <w:rsid w:val="00A22B3F"/>
    <w:rsid w:val="00A7373E"/>
    <w:rsid w:val="00AB73F5"/>
    <w:rsid w:val="00AF6DD2"/>
    <w:rsid w:val="00B00B19"/>
    <w:rsid w:val="00B43D06"/>
    <w:rsid w:val="00B5257A"/>
    <w:rsid w:val="00B636B0"/>
    <w:rsid w:val="00B754FC"/>
    <w:rsid w:val="00BA5841"/>
    <w:rsid w:val="00BE0E9F"/>
    <w:rsid w:val="00C177DC"/>
    <w:rsid w:val="00C8368B"/>
    <w:rsid w:val="00C916E1"/>
    <w:rsid w:val="00C9438A"/>
    <w:rsid w:val="00CD1DD2"/>
    <w:rsid w:val="00D46D1C"/>
    <w:rsid w:val="00DC4B98"/>
    <w:rsid w:val="00DD5951"/>
    <w:rsid w:val="00DF52E2"/>
    <w:rsid w:val="00E217A6"/>
    <w:rsid w:val="00F73176"/>
    <w:rsid w:val="00FC1FE4"/>
    <w:rsid w:val="00FD27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1175BD-B143-4BC1-8183-ACE0D6175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7A6"/>
  </w:style>
  <w:style w:type="paragraph" w:styleId="Titre1">
    <w:name w:val="heading 1"/>
    <w:aliases w:val="H1,R1,H11,E1,t1,TITRE1,heading 1,Titre 11,t1.T1.Titre 1,Titre 1ed,Contrat 1,Titre 1.,Partie,Partie1,Partie2,Partie3,Partie4,Partie5,Partie6,Partie7,Partie8,Partie9,Partie10,Partie11,Partie21,Partie31,Partie41,Partie51,Partie61,Partie71,Partie81"/>
    <w:basedOn w:val="Normal"/>
    <w:next w:val="Normal"/>
    <w:link w:val="Titre1Car"/>
    <w:qFormat/>
    <w:rsid w:val="00E217A6"/>
    <w:pPr>
      <w:keepNext/>
      <w:spacing w:before="360" w:after="120" w:line="240" w:lineRule="auto"/>
      <w:jc w:val="both"/>
      <w:outlineLvl w:val="0"/>
    </w:pPr>
    <w:rPr>
      <w:rFonts w:ascii="Arial" w:eastAsia="Times New Roman" w:hAnsi="Arial" w:cs="Times New Roman"/>
      <w:kern w:val="28"/>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1 Car,R1 Car,H11 Car,E1 Car,t1 Car,TITRE1 Car,heading 1 Car,Titre 11 Car,t1.T1.Titre 1 Car,Titre 1ed Car,Contrat 1 Car,Titre 1. Car,Partie Car,Partie1 Car,Partie2 Car,Partie3 Car,Partie4 Car,Partie5 Car,Partie6 Car,Partie7 Car,Partie8 Car"/>
    <w:basedOn w:val="Policepardfaut"/>
    <w:link w:val="Titre1"/>
    <w:rsid w:val="00E217A6"/>
    <w:rPr>
      <w:rFonts w:ascii="Arial" w:eastAsia="Times New Roman" w:hAnsi="Arial" w:cs="Times New Roman"/>
      <w:kern w:val="28"/>
      <w:szCs w:val="24"/>
      <w:lang w:eastAsia="fr-FR"/>
    </w:rPr>
  </w:style>
  <w:style w:type="paragraph" w:styleId="Paragraphedeliste">
    <w:name w:val="List Paragraph"/>
    <w:basedOn w:val="Normal"/>
    <w:uiPriority w:val="34"/>
    <w:qFormat/>
    <w:rsid w:val="00E217A6"/>
    <w:pPr>
      <w:spacing w:before="240" w:after="0" w:line="240" w:lineRule="auto"/>
      <w:ind w:left="720"/>
      <w:contextualSpacing/>
    </w:pPr>
    <w:rPr>
      <w:rFonts w:ascii="Arial" w:eastAsia="Times New Roman" w:hAnsi="Arial" w:cs="Times New Roman"/>
      <w:sz w:val="20"/>
      <w:szCs w:val="24"/>
      <w:lang w:eastAsia="fr-FR"/>
    </w:rPr>
  </w:style>
  <w:style w:type="paragraph" w:styleId="En-tte">
    <w:name w:val="header"/>
    <w:basedOn w:val="Normal"/>
    <w:link w:val="En-tteCar"/>
    <w:uiPriority w:val="99"/>
    <w:unhideWhenUsed/>
    <w:rsid w:val="00E217A6"/>
    <w:pPr>
      <w:tabs>
        <w:tab w:val="center" w:pos="4536"/>
        <w:tab w:val="right" w:pos="9072"/>
      </w:tabs>
      <w:spacing w:after="0" w:line="240" w:lineRule="auto"/>
    </w:pPr>
  </w:style>
  <w:style w:type="character" w:customStyle="1" w:styleId="En-tteCar">
    <w:name w:val="En-tête Car"/>
    <w:basedOn w:val="Policepardfaut"/>
    <w:link w:val="En-tte"/>
    <w:uiPriority w:val="99"/>
    <w:rsid w:val="00E217A6"/>
  </w:style>
  <w:style w:type="paragraph" w:styleId="Pieddepage">
    <w:name w:val="footer"/>
    <w:basedOn w:val="Normal"/>
    <w:link w:val="PieddepageCar"/>
    <w:uiPriority w:val="99"/>
    <w:unhideWhenUsed/>
    <w:rsid w:val="00E217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17A6"/>
  </w:style>
  <w:style w:type="paragraph" w:styleId="Textedebulles">
    <w:name w:val="Balloon Text"/>
    <w:basedOn w:val="Normal"/>
    <w:link w:val="TextedebullesCar"/>
    <w:uiPriority w:val="99"/>
    <w:semiHidden/>
    <w:unhideWhenUsed/>
    <w:rsid w:val="006D5D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5DDD"/>
    <w:rPr>
      <w:rFonts w:ascii="Tahoma" w:hAnsi="Tahoma" w:cs="Tahoma"/>
      <w:sz w:val="16"/>
      <w:szCs w:val="16"/>
    </w:rPr>
  </w:style>
  <w:style w:type="paragraph" w:styleId="Rvision">
    <w:name w:val="Revision"/>
    <w:hidden/>
    <w:uiPriority w:val="99"/>
    <w:semiHidden/>
    <w:rsid w:val="00C943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517300">
      <w:bodyDiv w:val="1"/>
      <w:marLeft w:val="0"/>
      <w:marRight w:val="0"/>
      <w:marTop w:val="0"/>
      <w:marBottom w:val="0"/>
      <w:divBdr>
        <w:top w:val="none" w:sz="0" w:space="0" w:color="auto"/>
        <w:left w:val="none" w:sz="0" w:space="0" w:color="auto"/>
        <w:bottom w:val="none" w:sz="0" w:space="0" w:color="auto"/>
        <w:right w:val="none" w:sz="0" w:space="0" w:color="auto"/>
      </w:divBdr>
    </w:div>
    <w:div w:id="945817945">
      <w:bodyDiv w:val="1"/>
      <w:marLeft w:val="0"/>
      <w:marRight w:val="0"/>
      <w:marTop w:val="0"/>
      <w:marBottom w:val="0"/>
      <w:divBdr>
        <w:top w:val="none" w:sz="0" w:space="0" w:color="auto"/>
        <w:left w:val="none" w:sz="0" w:space="0" w:color="auto"/>
        <w:bottom w:val="none" w:sz="0" w:space="0" w:color="auto"/>
        <w:right w:val="none" w:sz="0" w:space="0" w:color="auto"/>
      </w:divBdr>
    </w:div>
    <w:div w:id="112684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46BC9-F815-4F7B-AD21-4F7DD58E3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1850</Words>
  <Characters>10175</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CEGID</Company>
  <LinksUpToDate>false</LinksUpToDate>
  <CharactersWithSpaces>12001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RABOUTOT</dc:creator>
  <cp:lastModifiedBy>CAUCHOIS Jérome</cp:lastModifiedBy>
  <cp:revision>2</cp:revision>
  <cp:lastPrinted>2015-06-25T09:38:00Z</cp:lastPrinted>
  <dcterms:created xsi:type="dcterms:W3CDTF">2015-12-08T08:28:00Z</dcterms:created>
  <dcterms:modified xsi:type="dcterms:W3CDTF">2015-12-08T08:28:00Z</dcterms:modified>
</cp:coreProperties>
</file>